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506A" w14:textId="00DB0C21" w:rsidR="002C27D2" w:rsidRDefault="00565D56" w:rsidP="00704632">
      <w:pPr>
        <w:pStyle w:val="Prrafodelista"/>
        <w:numPr>
          <w:ilvl w:val="0"/>
          <w:numId w:val="2"/>
        </w:numPr>
        <w:jc w:val="both"/>
        <w:rPr>
          <w:rFonts w:ascii="Arial" w:hAnsi="Arial" w:cs="Arial"/>
          <w:b/>
          <w:i/>
          <w:iCs/>
          <w:sz w:val="24"/>
          <w:szCs w:val="24"/>
          <w:u w:val="single"/>
        </w:rPr>
      </w:pPr>
      <w:r>
        <w:rPr>
          <w:rFonts w:ascii="Arial" w:hAnsi="Arial" w:cs="Arial"/>
          <w:b/>
          <w:i/>
          <w:iCs/>
          <w:sz w:val="24"/>
          <w:szCs w:val="24"/>
          <w:u w:val="single"/>
        </w:rPr>
        <w:t>PLENO CONSEJO SOCIAL 14-01-2019 (EXTRAORDINARIO)</w:t>
      </w:r>
    </w:p>
    <w:p w14:paraId="6E6CFF70" w14:textId="77777777" w:rsidR="00B45EEE" w:rsidRPr="00B45EEE" w:rsidRDefault="00B45EEE" w:rsidP="00B45EEE">
      <w:pPr>
        <w:jc w:val="both"/>
        <w:rPr>
          <w:rFonts w:ascii="Arial" w:hAnsi="Arial" w:cs="Arial"/>
          <w:b/>
          <w:i/>
          <w:iCs/>
          <w:sz w:val="24"/>
          <w:szCs w:val="24"/>
          <w:u w:val="single"/>
        </w:rPr>
      </w:pPr>
    </w:p>
    <w:p w14:paraId="61E29694" w14:textId="42184ABE" w:rsidR="007777DC" w:rsidRDefault="007777DC" w:rsidP="00B45EEE">
      <w:pPr>
        <w:pStyle w:val="Prrafodelista"/>
        <w:numPr>
          <w:ilvl w:val="0"/>
          <w:numId w:val="1"/>
        </w:numPr>
        <w:jc w:val="both"/>
        <w:rPr>
          <w:rFonts w:ascii="Arial" w:hAnsi="Arial" w:cs="Arial"/>
          <w:b/>
        </w:rPr>
      </w:pPr>
      <w:r w:rsidRPr="00B45EEE">
        <w:rPr>
          <w:rFonts w:ascii="Arial" w:hAnsi="Arial" w:cs="Arial"/>
          <w:b/>
        </w:rPr>
        <w:t xml:space="preserve">APROBACIÓN PLAN DE ACTUACIONES DEL CONSEJO SOCIAL </w:t>
      </w:r>
      <w:r w:rsidR="00B3056C" w:rsidRPr="00B45EEE">
        <w:rPr>
          <w:rFonts w:ascii="Arial" w:hAnsi="Arial" w:cs="Arial"/>
          <w:b/>
        </w:rPr>
        <w:t>PARA EL AÑO 2019</w:t>
      </w:r>
    </w:p>
    <w:p w14:paraId="24E2D607" w14:textId="77777777" w:rsidR="00B45EEE" w:rsidRPr="00B45EEE" w:rsidRDefault="00B45EEE" w:rsidP="00B45EEE">
      <w:pPr>
        <w:pStyle w:val="Prrafodelista"/>
        <w:rPr>
          <w:rFonts w:ascii="Arial" w:hAnsi="Arial" w:cs="Arial"/>
          <w:b/>
        </w:rPr>
      </w:pPr>
    </w:p>
    <w:p w14:paraId="4CB7A36D" w14:textId="69F55D84" w:rsidR="007777DC" w:rsidRPr="00B45EEE" w:rsidRDefault="004A39D1" w:rsidP="00704632">
      <w:pPr>
        <w:pStyle w:val="Prrafodelista"/>
        <w:numPr>
          <w:ilvl w:val="0"/>
          <w:numId w:val="1"/>
        </w:numPr>
        <w:jc w:val="both"/>
        <w:rPr>
          <w:rFonts w:ascii="Arial" w:hAnsi="Arial" w:cs="Arial"/>
          <w:b/>
        </w:rPr>
      </w:pPr>
      <w:r w:rsidRPr="00B45EEE">
        <w:rPr>
          <w:rFonts w:ascii="Arial" w:hAnsi="Arial" w:cs="Arial"/>
          <w:b/>
        </w:rPr>
        <w:t xml:space="preserve">APROBACIÓN DE LA PROPUESTA DE APERTURA DE PLAZO PARA LA SOLICITUD </w:t>
      </w:r>
      <w:r w:rsidR="007777DC" w:rsidRPr="00B45EEE">
        <w:rPr>
          <w:rFonts w:ascii="Arial" w:hAnsi="Arial" w:cs="Arial"/>
          <w:b/>
        </w:rPr>
        <w:t xml:space="preserve">DE COMPLEMENTOS </w:t>
      </w:r>
      <w:r w:rsidRPr="00B45EEE">
        <w:rPr>
          <w:rFonts w:ascii="Arial" w:hAnsi="Arial" w:cs="Arial"/>
          <w:b/>
        </w:rPr>
        <w:t xml:space="preserve">RETRIBUTIVOS </w:t>
      </w:r>
      <w:r w:rsidR="007777DC" w:rsidRPr="00B45EEE">
        <w:rPr>
          <w:rFonts w:ascii="Arial" w:hAnsi="Arial" w:cs="Arial"/>
          <w:b/>
        </w:rPr>
        <w:t xml:space="preserve">AUTONÓMICOS </w:t>
      </w:r>
      <w:r w:rsidRPr="00B45EEE">
        <w:rPr>
          <w:rFonts w:ascii="Arial" w:hAnsi="Arial" w:cs="Arial"/>
          <w:b/>
        </w:rPr>
        <w:t>AL PROFESORADO DE LA UNIVERSIDAD DE OVIEDO 2019</w:t>
      </w:r>
      <w:r w:rsidR="007777DC" w:rsidRPr="00B45EEE">
        <w:rPr>
          <w:rFonts w:ascii="Arial" w:hAnsi="Arial" w:cs="Arial"/>
          <w:b/>
        </w:rPr>
        <w:t>.</w:t>
      </w:r>
    </w:p>
    <w:p w14:paraId="69F2C3D4" w14:textId="7FAC5056" w:rsidR="007777DC" w:rsidRDefault="007777DC" w:rsidP="007777DC">
      <w:pPr>
        <w:pStyle w:val="Prrafodelista"/>
        <w:rPr>
          <w:rFonts w:ascii="Arial" w:hAnsi="Arial" w:cs="Arial"/>
          <w:color w:val="FF0000"/>
        </w:rPr>
      </w:pPr>
      <w:r w:rsidRPr="007777DC">
        <w:rPr>
          <w:rFonts w:ascii="Arial" w:hAnsi="Arial" w:cs="Arial"/>
        </w:rPr>
        <w:t xml:space="preserve">Informada favorablemente por </w:t>
      </w:r>
      <w:r w:rsidRPr="00696CAD">
        <w:rPr>
          <w:rFonts w:ascii="Arial" w:hAnsi="Arial" w:cs="Arial"/>
        </w:rPr>
        <w:t xml:space="preserve">la Comisión Económica el </w:t>
      </w:r>
      <w:r w:rsidR="00696CAD">
        <w:rPr>
          <w:rFonts w:ascii="Arial" w:hAnsi="Arial" w:cs="Arial"/>
        </w:rPr>
        <w:t>14 de enero de 2019.</w:t>
      </w:r>
    </w:p>
    <w:p w14:paraId="6437B7C0" w14:textId="77777777" w:rsidR="00823BC4" w:rsidRDefault="00823BC4" w:rsidP="007777DC">
      <w:pPr>
        <w:pStyle w:val="Prrafodelista"/>
        <w:rPr>
          <w:rFonts w:ascii="Arial" w:hAnsi="Arial" w:cs="Arial"/>
          <w:color w:val="FF0000"/>
        </w:rPr>
      </w:pPr>
    </w:p>
    <w:p w14:paraId="4CC51EA6" w14:textId="77777777" w:rsidR="00B45EEE" w:rsidRDefault="00B45EEE" w:rsidP="00B45EEE">
      <w:pPr>
        <w:pStyle w:val="Prrafodelista"/>
        <w:ind w:left="360"/>
        <w:jc w:val="both"/>
        <w:rPr>
          <w:rFonts w:ascii="Arial" w:hAnsi="Arial" w:cs="Arial"/>
          <w:b/>
          <w:i/>
          <w:iCs/>
          <w:sz w:val="24"/>
          <w:szCs w:val="24"/>
          <w:u w:val="single"/>
        </w:rPr>
      </w:pPr>
    </w:p>
    <w:p w14:paraId="457FD82D" w14:textId="4121E7C4" w:rsidR="00D737D9" w:rsidRPr="00F15C65" w:rsidRDefault="00D737D9" w:rsidP="00704632">
      <w:pPr>
        <w:pStyle w:val="Prrafodelista"/>
        <w:numPr>
          <w:ilvl w:val="0"/>
          <w:numId w:val="2"/>
        </w:numPr>
        <w:jc w:val="both"/>
        <w:rPr>
          <w:rFonts w:ascii="Arial" w:hAnsi="Arial" w:cs="Arial"/>
          <w:b/>
          <w:i/>
          <w:iCs/>
          <w:sz w:val="24"/>
          <w:szCs w:val="24"/>
          <w:u w:val="single"/>
        </w:rPr>
      </w:pPr>
      <w:r>
        <w:rPr>
          <w:rFonts w:ascii="Arial" w:hAnsi="Arial" w:cs="Arial"/>
          <w:b/>
          <w:i/>
          <w:iCs/>
          <w:sz w:val="24"/>
          <w:szCs w:val="24"/>
          <w:u w:val="single"/>
        </w:rPr>
        <w:t xml:space="preserve">PLENO CONSEJO SOCIAL 11-03-2019 </w:t>
      </w:r>
    </w:p>
    <w:p w14:paraId="54950300" w14:textId="413594FB" w:rsidR="00D737D9" w:rsidRDefault="00D737D9" w:rsidP="00D737D9">
      <w:pPr>
        <w:pStyle w:val="Prrafodelista"/>
        <w:ind w:left="360"/>
        <w:jc w:val="both"/>
        <w:rPr>
          <w:rFonts w:ascii="Arial" w:hAnsi="Arial" w:cs="Arial"/>
          <w:b/>
          <w:u w:val="single"/>
        </w:rPr>
      </w:pPr>
    </w:p>
    <w:p w14:paraId="3FA13062" w14:textId="77777777" w:rsidR="00B45EEE" w:rsidRPr="001259FA" w:rsidRDefault="00B45EEE" w:rsidP="00D737D9">
      <w:pPr>
        <w:pStyle w:val="Prrafodelista"/>
        <w:ind w:left="360"/>
        <w:jc w:val="both"/>
        <w:rPr>
          <w:rFonts w:ascii="Arial" w:hAnsi="Arial" w:cs="Arial"/>
          <w:b/>
          <w:u w:val="single"/>
        </w:rPr>
      </w:pPr>
    </w:p>
    <w:p w14:paraId="73A0E9DE" w14:textId="02705F0D" w:rsidR="00D737D9" w:rsidRPr="00B45EEE" w:rsidRDefault="00696CAD" w:rsidP="00704632">
      <w:pPr>
        <w:pStyle w:val="Prrafodelista"/>
        <w:numPr>
          <w:ilvl w:val="0"/>
          <w:numId w:val="1"/>
        </w:numPr>
        <w:jc w:val="both"/>
        <w:rPr>
          <w:rFonts w:ascii="Arial" w:hAnsi="Arial" w:cs="Arial"/>
          <w:b/>
        </w:rPr>
      </w:pPr>
      <w:r>
        <w:rPr>
          <w:rFonts w:ascii="Arial" w:hAnsi="Arial" w:cs="Arial"/>
          <w:b/>
        </w:rPr>
        <w:t xml:space="preserve">APROBACIÓN DEL </w:t>
      </w:r>
      <w:r w:rsidR="00D737D9" w:rsidRPr="00B45EEE">
        <w:rPr>
          <w:rFonts w:ascii="Arial" w:hAnsi="Arial" w:cs="Arial"/>
          <w:b/>
        </w:rPr>
        <w:t>PLAN DE ACTUACIÓN DE LA INTERVENCIÓN PARA 2019.</w:t>
      </w:r>
    </w:p>
    <w:p w14:paraId="25283910" w14:textId="77777777" w:rsidR="00F5290D" w:rsidRPr="00F5290D" w:rsidRDefault="00F5290D" w:rsidP="00F5290D">
      <w:pPr>
        <w:pStyle w:val="Prrafodelista"/>
        <w:jc w:val="both"/>
        <w:rPr>
          <w:rFonts w:ascii="Arial" w:hAnsi="Arial" w:cs="Arial"/>
        </w:rPr>
      </w:pPr>
    </w:p>
    <w:p w14:paraId="2E3AF309" w14:textId="2BFB33D7" w:rsidR="00D53DEC" w:rsidRPr="00B45EEE" w:rsidRDefault="00D53DEC" w:rsidP="00704632">
      <w:pPr>
        <w:pStyle w:val="Prrafodelista"/>
        <w:numPr>
          <w:ilvl w:val="0"/>
          <w:numId w:val="1"/>
        </w:numPr>
        <w:jc w:val="both"/>
        <w:rPr>
          <w:rFonts w:ascii="Arial" w:hAnsi="Arial" w:cs="Arial"/>
          <w:b/>
          <w:color w:val="000000" w:themeColor="text1"/>
        </w:rPr>
      </w:pPr>
      <w:r w:rsidRPr="00B45EEE">
        <w:rPr>
          <w:rFonts w:ascii="Arial" w:hAnsi="Arial" w:cs="Arial"/>
          <w:b/>
          <w:color w:val="000000" w:themeColor="text1"/>
        </w:rPr>
        <w:t>INFORME DEL ARTÍCULO 8.3 DE LA NORMATIVA DE PERMANENCIA Y PROGRESO DE LOS ESTUDIOS DE GRADO Y MÁSTER DE LA UNIVERSIDAD DE OVIEDO.</w:t>
      </w:r>
    </w:p>
    <w:p w14:paraId="45E55E2D" w14:textId="745EDA4E" w:rsidR="0018144D" w:rsidRPr="00B45EEE" w:rsidRDefault="0018144D" w:rsidP="00B45EEE">
      <w:pPr>
        <w:pStyle w:val="Prrafodelista"/>
        <w:jc w:val="both"/>
        <w:rPr>
          <w:rFonts w:ascii="Arial" w:hAnsi="Arial" w:cs="Arial"/>
          <w:bCs/>
          <w:color w:val="000000" w:themeColor="text1"/>
        </w:rPr>
      </w:pPr>
      <w:r w:rsidRPr="00B45EEE">
        <w:rPr>
          <w:rFonts w:ascii="Arial" w:hAnsi="Arial" w:cs="Arial"/>
          <w:bCs/>
          <w:color w:val="000000" w:themeColor="text1"/>
        </w:rPr>
        <w:t>Informe sobre asignaturas con bajo rendimiento aprobado por la Comisión de Permanencia el 25 de febrero de 2019.</w:t>
      </w:r>
    </w:p>
    <w:p w14:paraId="14741F67" w14:textId="77777777" w:rsidR="0018144D" w:rsidRDefault="0018144D" w:rsidP="0018144D">
      <w:pPr>
        <w:pStyle w:val="Prrafodelista"/>
        <w:jc w:val="both"/>
        <w:rPr>
          <w:rFonts w:ascii="Arial" w:hAnsi="Arial" w:cs="Arial"/>
          <w:b/>
          <w:color w:val="FF0000"/>
        </w:rPr>
      </w:pPr>
    </w:p>
    <w:p w14:paraId="2217BD59" w14:textId="5B6937D6" w:rsidR="00D737D9" w:rsidRPr="00B45EEE" w:rsidRDefault="00C72048" w:rsidP="00704632">
      <w:pPr>
        <w:pStyle w:val="Prrafodelista"/>
        <w:numPr>
          <w:ilvl w:val="0"/>
          <w:numId w:val="1"/>
        </w:numPr>
        <w:jc w:val="both"/>
        <w:rPr>
          <w:rFonts w:ascii="Arial" w:hAnsi="Arial" w:cs="Arial"/>
          <w:b/>
        </w:rPr>
      </w:pPr>
      <w:r w:rsidRPr="00B45EEE">
        <w:rPr>
          <w:rFonts w:ascii="Arial" w:hAnsi="Arial" w:cs="Arial"/>
          <w:b/>
        </w:rPr>
        <w:t>ACUERDO PARA PROCEDER A LA VENTA DE LAS PARTICIPACIONES DE LA UNIVERSIDAD DE OVIEDO EN TECHNICAL OFFICE OF QUALITY, S.L. DEJANDO SIN EFECTO EL CONTRATO ENTRE SOCIOS EL 1 DE MARZO DE 2012.</w:t>
      </w:r>
    </w:p>
    <w:p w14:paraId="23DAF94A" w14:textId="06D88C92" w:rsidR="00C72048" w:rsidRPr="00B45EEE" w:rsidRDefault="00135E6E" w:rsidP="00C72048">
      <w:pPr>
        <w:pStyle w:val="Prrafodelista"/>
        <w:rPr>
          <w:rFonts w:ascii="Arial" w:hAnsi="Arial" w:cs="Arial"/>
        </w:rPr>
      </w:pPr>
      <w:r w:rsidRPr="00B45EEE">
        <w:rPr>
          <w:rFonts w:ascii="Arial" w:hAnsi="Arial" w:cs="Arial"/>
        </w:rPr>
        <w:t>Informado favorablemente por la Comisión Económica el 11</w:t>
      </w:r>
      <w:r w:rsidR="0018144D" w:rsidRPr="00B45EEE">
        <w:rPr>
          <w:rFonts w:ascii="Arial" w:hAnsi="Arial" w:cs="Arial"/>
        </w:rPr>
        <w:t xml:space="preserve"> marzo de 2019.</w:t>
      </w:r>
    </w:p>
    <w:p w14:paraId="3D8728D7" w14:textId="77777777" w:rsidR="00823BC4" w:rsidRPr="00B45EEE" w:rsidRDefault="00823BC4" w:rsidP="00C72048">
      <w:pPr>
        <w:pStyle w:val="Prrafodelista"/>
        <w:rPr>
          <w:rFonts w:ascii="Arial" w:hAnsi="Arial" w:cs="Arial"/>
        </w:rPr>
      </w:pPr>
    </w:p>
    <w:p w14:paraId="6E8FF5F0" w14:textId="330B763A" w:rsidR="00C72048" w:rsidRDefault="00C72048" w:rsidP="00704632">
      <w:pPr>
        <w:pStyle w:val="Prrafodelista"/>
        <w:numPr>
          <w:ilvl w:val="0"/>
          <w:numId w:val="1"/>
        </w:numPr>
        <w:jc w:val="both"/>
        <w:rPr>
          <w:rFonts w:ascii="Arial" w:hAnsi="Arial" w:cs="Arial"/>
          <w:b/>
        </w:rPr>
      </w:pPr>
      <w:r w:rsidRPr="00C72048">
        <w:rPr>
          <w:rFonts w:ascii="Arial" w:hAnsi="Arial" w:cs="Arial"/>
          <w:b/>
        </w:rPr>
        <w:t>APROBACIÓN DEL PLAN DE INVERSIONES DE LA UNIVERSIDAD EN CUMPLIMIENTO DE LO DISPUESTO EN EL ORDINAL 3 DEL ANEXO I DEL CONVENIO DE COLABORACIÓN QUE ESTABLECE EL MODELO DE FINANCIACIÓN DE LA UNIVERSIDAD.</w:t>
      </w:r>
    </w:p>
    <w:p w14:paraId="342A3788" w14:textId="010220B3" w:rsidR="00C72048" w:rsidRPr="00C72048" w:rsidRDefault="00C72048" w:rsidP="00C72048">
      <w:pPr>
        <w:pStyle w:val="Prrafodelista"/>
        <w:rPr>
          <w:rFonts w:ascii="Arial" w:hAnsi="Arial" w:cs="Arial"/>
        </w:rPr>
      </w:pPr>
      <w:r w:rsidRPr="00C72048">
        <w:rPr>
          <w:rFonts w:ascii="Arial" w:hAnsi="Arial" w:cs="Arial"/>
        </w:rPr>
        <w:t>Informado favorablemente por la Comisión Económica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2A0D9734" w14:textId="77777777" w:rsidR="00C72048" w:rsidRPr="00C72048" w:rsidRDefault="00C72048" w:rsidP="00C72048">
      <w:pPr>
        <w:pStyle w:val="Prrafodelista"/>
        <w:rPr>
          <w:rFonts w:ascii="Arial" w:hAnsi="Arial" w:cs="Arial"/>
          <w:b/>
        </w:rPr>
      </w:pPr>
    </w:p>
    <w:p w14:paraId="59C34B3D" w14:textId="19AB5865" w:rsidR="00C72048" w:rsidRDefault="00C72048" w:rsidP="00704632">
      <w:pPr>
        <w:pStyle w:val="Prrafodelista"/>
        <w:numPr>
          <w:ilvl w:val="0"/>
          <w:numId w:val="1"/>
        </w:numPr>
        <w:jc w:val="both"/>
        <w:rPr>
          <w:rFonts w:ascii="Arial" w:hAnsi="Arial" w:cs="Arial"/>
          <w:b/>
        </w:rPr>
      </w:pPr>
      <w:r>
        <w:rPr>
          <w:rFonts w:ascii="Arial" w:hAnsi="Arial" w:cs="Arial"/>
          <w:b/>
        </w:rPr>
        <w:t xml:space="preserve">APROBACIÓN </w:t>
      </w:r>
      <w:r w:rsidR="0067391F">
        <w:rPr>
          <w:rFonts w:ascii="Arial" w:hAnsi="Arial" w:cs="Arial"/>
          <w:b/>
        </w:rPr>
        <w:t xml:space="preserve">DE LA </w:t>
      </w:r>
      <w:r w:rsidRPr="00C72048">
        <w:rPr>
          <w:rFonts w:ascii="Arial" w:hAnsi="Arial" w:cs="Arial"/>
          <w:b/>
        </w:rPr>
        <w:t>PROPUESTA DE MODIFICACIÓN DE LOS ARTS. 20 Y 44 DE LAS BASES DE EJECUCIÓN DEL PRESUPUESTO DE LA UNIVERSIDAD DE OVIEDO 2019.</w:t>
      </w:r>
    </w:p>
    <w:p w14:paraId="6938307B" w14:textId="141DC3DB" w:rsidR="00C72048" w:rsidRDefault="00C72048" w:rsidP="00C72048">
      <w:pPr>
        <w:pStyle w:val="Prrafodelista"/>
        <w:jc w:val="both"/>
        <w:rPr>
          <w:rFonts w:ascii="Arial" w:hAnsi="Arial" w:cs="Arial"/>
        </w:rPr>
      </w:pPr>
      <w:r w:rsidRPr="00C72048">
        <w:rPr>
          <w:rFonts w:ascii="Arial" w:hAnsi="Arial" w:cs="Arial"/>
        </w:rPr>
        <w:t xml:space="preserve">Informada favorablemente por la Comisión Económica el </w:t>
      </w:r>
      <w:r w:rsidR="0018144D" w:rsidRPr="00135E6E">
        <w:rPr>
          <w:rFonts w:ascii="Arial" w:hAnsi="Arial" w:cs="Arial"/>
        </w:rPr>
        <w:t>11</w:t>
      </w:r>
      <w:r w:rsidR="0018144D">
        <w:rPr>
          <w:rFonts w:ascii="Arial" w:hAnsi="Arial" w:cs="Arial"/>
        </w:rPr>
        <w:t xml:space="preserve"> marzo de 2019.</w:t>
      </w:r>
    </w:p>
    <w:p w14:paraId="7E6DE606" w14:textId="77777777" w:rsidR="00C72048" w:rsidRDefault="00C72048" w:rsidP="00C72048">
      <w:pPr>
        <w:pStyle w:val="Prrafodelista"/>
        <w:jc w:val="both"/>
        <w:rPr>
          <w:rFonts w:ascii="Arial" w:hAnsi="Arial" w:cs="Arial"/>
        </w:rPr>
      </w:pPr>
    </w:p>
    <w:p w14:paraId="01049E1C" w14:textId="6152CEB8" w:rsidR="00C72048" w:rsidRDefault="00C72048" w:rsidP="00704632">
      <w:pPr>
        <w:pStyle w:val="Prrafodelista"/>
        <w:numPr>
          <w:ilvl w:val="0"/>
          <w:numId w:val="1"/>
        </w:numPr>
        <w:jc w:val="both"/>
        <w:rPr>
          <w:rFonts w:ascii="Arial" w:hAnsi="Arial" w:cs="Arial"/>
          <w:b/>
        </w:rPr>
      </w:pPr>
      <w:r w:rsidRPr="00C72048">
        <w:rPr>
          <w:rFonts w:ascii="Arial" w:hAnsi="Arial" w:cs="Arial"/>
          <w:b/>
        </w:rPr>
        <w:t>ACUERDO SOBRE AUTORIZACIÓN DE AMPLIACIÓN DE LÍMITES PLURIANUALES EN EL PROGRAMA 541A.</w:t>
      </w:r>
    </w:p>
    <w:p w14:paraId="3C3C2898" w14:textId="0022FA7E" w:rsidR="00C72048" w:rsidRDefault="00C72048" w:rsidP="00C72048">
      <w:pPr>
        <w:pStyle w:val="Prrafodelista"/>
        <w:jc w:val="both"/>
        <w:rPr>
          <w:rFonts w:ascii="Arial" w:hAnsi="Arial" w:cs="Arial"/>
        </w:rPr>
      </w:pPr>
      <w:r w:rsidRPr="00C72048">
        <w:rPr>
          <w:rFonts w:ascii="Arial" w:hAnsi="Arial" w:cs="Arial"/>
        </w:rPr>
        <w:t>Informado favorablemente por la Comisión Económica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7CA5A575" w14:textId="77777777" w:rsidR="00C72048" w:rsidRDefault="00C72048" w:rsidP="00C72048">
      <w:pPr>
        <w:pStyle w:val="Prrafodelista"/>
        <w:jc w:val="both"/>
        <w:rPr>
          <w:rFonts w:ascii="Arial" w:hAnsi="Arial" w:cs="Arial"/>
        </w:rPr>
      </w:pPr>
    </w:p>
    <w:p w14:paraId="79C96360" w14:textId="1EC2CE92" w:rsidR="00C72048" w:rsidRPr="00C72048" w:rsidRDefault="00C72048" w:rsidP="00704632">
      <w:pPr>
        <w:pStyle w:val="Prrafodelista"/>
        <w:numPr>
          <w:ilvl w:val="0"/>
          <w:numId w:val="1"/>
        </w:numPr>
        <w:jc w:val="both"/>
        <w:rPr>
          <w:rFonts w:ascii="Arial" w:hAnsi="Arial" w:cs="Arial"/>
        </w:rPr>
      </w:pPr>
      <w:r w:rsidRPr="00C72048">
        <w:rPr>
          <w:rFonts w:ascii="Arial" w:hAnsi="Arial" w:cs="Arial"/>
          <w:b/>
        </w:rPr>
        <w:t>APROBACIÓN DE LA PROPUESTA DE CALENDARIO ACADÉMICO PARA EL CURSO 2019-2020.</w:t>
      </w:r>
    </w:p>
    <w:p w14:paraId="327B7DC6" w14:textId="1BC0FC63" w:rsidR="00C72048" w:rsidRDefault="0094578A" w:rsidP="00C72048">
      <w:pPr>
        <w:pStyle w:val="Prrafodelista"/>
        <w:jc w:val="both"/>
        <w:rPr>
          <w:rFonts w:ascii="Arial" w:hAnsi="Arial" w:cs="Arial"/>
        </w:rPr>
      </w:pPr>
      <w:r>
        <w:rPr>
          <w:rFonts w:ascii="Arial" w:hAnsi="Arial" w:cs="Arial"/>
        </w:rPr>
        <w:t>Informada</w:t>
      </w:r>
      <w:r w:rsidRPr="0094578A">
        <w:rPr>
          <w:rFonts w:ascii="Arial" w:hAnsi="Arial" w:cs="Arial"/>
        </w:rPr>
        <w:t xml:space="preserve"> favorablemente por la Comisión de Gestión Universitaria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0236CA06" w14:textId="77777777" w:rsidR="0094578A" w:rsidRDefault="0094578A" w:rsidP="00C72048">
      <w:pPr>
        <w:pStyle w:val="Prrafodelista"/>
        <w:jc w:val="both"/>
        <w:rPr>
          <w:rFonts w:ascii="Arial" w:hAnsi="Arial" w:cs="Arial"/>
        </w:rPr>
      </w:pPr>
    </w:p>
    <w:p w14:paraId="4238C096" w14:textId="00931A5B" w:rsidR="0094578A" w:rsidRDefault="00CB2FB3" w:rsidP="00704632">
      <w:pPr>
        <w:pStyle w:val="Prrafodelista"/>
        <w:numPr>
          <w:ilvl w:val="0"/>
          <w:numId w:val="1"/>
        </w:numPr>
        <w:jc w:val="both"/>
        <w:rPr>
          <w:rFonts w:ascii="Arial" w:hAnsi="Arial" w:cs="Arial"/>
          <w:b/>
        </w:rPr>
      </w:pPr>
      <w:r>
        <w:rPr>
          <w:rFonts w:ascii="Arial" w:hAnsi="Arial" w:cs="Arial"/>
          <w:b/>
        </w:rPr>
        <w:lastRenderedPageBreak/>
        <w:t>INFORME FAVORABLE A</w:t>
      </w:r>
      <w:r w:rsidR="0094578A" w:rsidRPr="0094578A">
        <w:rPr>
          <w:rFonts w:ascii="Arial" w:hAnsi="Arial" w:cs="Arial"/>
          <w:b/>
        </w:rPr>
        <w:t xml:space="preserve"> LA PROPUESTA DE CREACIÓN DEL INSTITUTO UNIVERSITARIO DE CIENCIAS Y TECNOLOGÍAS ESPACIALES DE ASTURIAS (ICTEA).</w:t>
      </w:r>
    </w:p>
    <w:p w14:paraId="13C9D718" w14:textId="57B22BEC" w:rsidR="0094578A" w:rsidRDefault="0094578A" w:rsidP="0094578A">
      <w:pPr>
        <w:pStyle w:val="Prrafodelista"/>
        <w:jc w:val="both"/>
        <w:rPr>
          <w:rFonts w:ascii="Arial" w:hAnsi="Arial" w:cs="Arial"/>
        </w:rPr>
      </w:pPr>
      <w:r w:rsidRPr="0094578A">
        <w:rPr>
          <w:rFonts w:ascii="Arial" w:hAnsi="Arial" w:cs="Arial"/>
        </w:rPr>
        <w:t xml:space="preserve">Informada favorablemente por la Comisión de Gestión Universitaria el </w:t>
      </w:r>
      <w:r w:rsidR="0018144D" w:rsidRPr="00135E6E">
        <w:rPr>
          <w:rFonts w:ascii="Arial" w:hAnsi="Arial" w:cs="Arial"/>
        </w:rPr>
        <w:t>11</w:t>
      </w:r>
      <w:r w:rsidR="0018144D">
        <w:rPr>
          <w:rFonts w:ascii="Arial" w:hAnsi="Arial" w:cs="Arial"/>
        </w:rPr>
        <w:t xml:space="preserve"> marzo de 2019.</w:t>
      </w:r>
    </w:p>
    <w:p w14:paraId="356DFB4B" w14:textId="77777777" w:rsidR="0094578A" w:rsidRDefault="0094578A" w:rsidP="0094578A">
      <w:pPr>
        <w:pStyle w:val="Prrafodelista"/>
        <w:jc w:val="both"/>
        <w:rPr>
          <w:rFonts w:ascii="Arial" w:hAnsi="Arial" w:cs="Arial"/>
        </w:rPr>
      </w:pPr>
    </w:p>
    <w:p w14:paraId="574E2D95" w14:textId="50503FA2" w:rsidR="0094578A" w:rsidRDefault="00CB2FB3" w:rsidP="00704632">
      <w:pPr>
        <w:pStyle w:val="Prrafodelista"/>
        <w:numPr>
          <w:ilvl w:val="0"/>
          <w:numId w:val="1"/>
        </w:numPr>
        <w:jc w:val="both"/>
        <w:rPr>
          <w:rFonts w:ascii="Arial" w:hAnsi="Arial" w:cs="Arial"/>
          <w:b/>
        </w:rPr>
      </w:pPr>
      <w:r>
        <w:rPr>
          <w:rFonts w:ascii="Arial" w:hAnsi="Arial" w:cs="Arial"/>
          <w:b/>
        </w:rPr>
        <w:t>INFORME FAVORABLE A</w:t>
      </w:r>
      <w:r w:rsidR="0094578A" w:rsidRPr="0094578A">
        <w:rPr>
          <w:rFonts w:ascii="Arial" w:hAnsi="Arial" w:cs="Arial"/>
          <w:b/>
        </w:rPr>
        <w:t xml:space="preserve"> LA PROPUESTA DE IMPLANTACIÓN DEL PROGRAMA DE DOCTORADO EN FORMACIÓN DE PROFESIONALES Y DESARROLLO DE LAS INSTITUCIONES DE EDUCACIÓN –FPDIE- (PROGRAMA DE DOCTORADO CONJUNTO POR LA UNIVERSIDAD DE OVIEDO Y LA UNIVERSIDAD NACIONAL DE EDUCACIÓN A DISTANCIA (UNED).</w:t>
      </w:r>
    </w:p>
    <w:p w14:paraId="5A520C37" w14:textId="1F2E4329" w:rsidR="0094578A" w:rsidRDefault="0094578A" w:rsidP="0094578A">
      <w:pPr>
        <w:pStyle w:val="Prrafodelista"/>
        <w:jc w:val="both"/>
        <w:rPr>
          <w:rFonts w:ascii="Arial" w:hAnsi="Arial" w:cs="Arial"/>
        </w:rPr>
      </w:pPr>
      <w:r w:rsidRPr="0094578A">
        <w:rPr>
          <w:rFonts w:ascii="Arial" w:hAnsi="Arial" w:cs="Arial"/>
        </w:rPr>
        <w:t>Informada favorablemente por la Comisión de Gestión Universitaria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36B51CAF" w14:textId="77777777" w:rsidR="0094578A" w:rsidRDefault="0094578A" w:rsidP="0094578A">
      <w:pPr>
        <w:pStyle w:val="Prrafodelista"/>
        <w:jc w:val="both"/>
        <w:rPr>
          <w:rFonts w:ascii="Arial" w:hAnsi="Arial" w:cs="Arial"/>
        </w:rPr>
      </w:pPr>
    </w:p>
    <w:p w14:paraId="3EAE6F88" w14:textId="47AACD4D" w:rsidR="0094578A" w:rsidRDefault="00CB2FB3" w:rsidP="00704632">
      <w:pPr>
        <w:pStyle w:val="Prrafodelista"/>
        <w:numPr>
          <w:ilvl w:val="0"/>
          <w:numId w:val="1"/>
        </w:numPr>
        <w:jc w:val="both"/>
        <w:rPr>
          <w:rFonts w:ascii="Arial" w:hAnsi="Arial" w:cs="Arial"/>
          <w:b/>
        </w:rPr>
      </w:pPr>
      <w:r>
        <w:rPr>
          <w:rFonts w:ascii="Arial" w:hAnsi="Arial" w:cs="Arial"/>
          <w:b/>
        </w:rPr>
        <w:t>INFORME FAVORABLE A</w:t>
      </w:r>
      <w:r w:rsidR="0094578A" w:rsidRPr="0094578A">
        <w:rPr>
          <w:rFonts w:ascii="Arial" w:hAnsi="Arial" w:cs="Arial"/>
          <w:b/>
        </w:rPr>
        <w:t xml:space="preserve"> LAS PROPUESTAS DE MODIFICACIÓN DE LAS MEMORIAS DE VERIFICACIÓN DE LOS SIGUIENTES GRADOS:</w:t>
      </w:r>
    </w:p>
    <w:p w14:paraId="11B07442" w14:textId="1251B85E" w:rsidR="0094578A" w:rsidRDefault="0094578A" w:rsidP="0094578A">
      <w:pPr>
        <w:pStyle w:val="Prrafodelista"/>
        <w:jc w:val="both"/>
        <w:rPr>
          <w:rFonts w:ascii="Arial" w:hAnsi="Arial" w:cs="Arial"/>
        </w:rPr>
      </w:pPr>
      <w:r w:rsidRPr="0094578A">
        <w:rPr>
          <w:rFonts w:ascii="Arial" w:hAnsi="Arial" w:cs="Arial"/>
        </w:rPr>
        <w:t xml:space="preserve">Informadas favorablemente por la Comisión de Gestión Universitaria el </w:t>
      </w:r>
      <w:r w:rsidR="0018144D" w:rsidRPr="00135E6E">
        <w:rPr>
          <w:rFonts w:ascii="Arial" w:hAnsi="Arial" w:cs="Arial"/>
        </w:rPr>
        <w:t>11</w:t>
      </w:r>
      <w:r w:rsidR="0018144D">
        <w:rPr>
          <w:rFonts w:ascii="Arial" w:hAnsi="Arial" w:cs="Arial"/>
        </w:rPr>
        <w:t xml:space="preserve"> marzo de 2019.</w:t>
      </w:r>
    </w:p>
    <w:p w14:paraId="641AA30C" w14:textId="77777777" w:rsidR="00B45EEE" w:rsidRPr="0094578A" w:rsidRDefault="00B45EEE" w:rsidP="0094578A">
      <w:pPr>
        <w:pStyle w:val="Prrafodelista"/>
        <w:jc w:val="both"/>
        <w:rPr>
          <w:rFonts w:ascii="Arial" w:hAnsi="Arial" w:cs="Arial"/>
        </w:rPr>
      </w:pPr>
    </w:p>
    <w:p w14:paraId="44F983FB" w14:textId="0F2215E7" w:rsidR="0094578A" w:rsidRPr="0094578A" w:rsidRDefault="0094578A" w:rsidP="00696CAD">
      <w:pPr>
        <w:pStyle w:val="Prrafodelista"/>
        <w:numPr>
          <w:ilvl w:val="0"/>
          <w:numId w:val="20"/>
        </w:numPr>
        <w:jc w:val="both"/>
        <w:rPr>
          <w:rFonts w:ascii="Arial" w:hAnsi="Arial" w:cs="Arial"/>
        </w:rPr>
      </w:pPr>
      <w:r w:rsidRPr="0094578A">
        <w:rPr>
          <w:rFonts w:ascii="Arial" w:hAnsi="Arial" w:cs="Arial"/>
        </w:rPr>
        <w:t>Grado en Ingeniería Eléctrica por la Universidad de Oviedo.</w:t>
      </w:r>
    </w:p>
    <w:p w14:paraId="33490A47" w14:textId="37CC7BE8" w:rsidR="0094578A" w:rsidRPr="0094578A" w:rsidRDefault="0094578A" w:rsidP="00696CAD">
      <w:pPr>
        <w:pStyle w:val="Prrafodelista"/>
        <w:numPr>
          <w:ilvl w:val="0"/>
          <w:numId w:val="20"/>
        </w:numPr>
        <w:jc w:val="both"/>
        <w:rPr>
          <w:rFonts w:ascii="Arial" w:hAnsi="Arial" w:cs="Arial"/>
        </w:rPr>
      </w:pPr>
      <w:r w:rsidRPr="0094578A">
        <w:rPr>
          <w:rFonts w:ascii="Arial" w:hAnsi="Arial" w:cs="Arial"/>
        </w:rPr>
        <w:t>Grado en Ingeniería Mecánica por la Universidad de Oviedo.</w:t>
      </w:r>
    </w:p>
    <w:p w14:paraId="141C1452" w14:textId="17DFD36E" w:rsidR="0094578A" w:rsidRPr="0094578A" w:rsidRDefault="0094578A" w:rsidP="00696CAD">
      <w:pPr>
        <w:pStyle w:val="Prrafodelista"/>
        <w:numPr>
          <w:ilvl w:val="0"/>
          <w:numId w:val="20"/>
        </w:numPr>
        <w:jc w:val="both"/>
        <w:rPr>
          <w:rFonts w:ascii="Arial" w:hAnsi="Arial" w:cs="Arial"/>
        </w:rPr>
      </w:pPr>
      <w:r w:rsidRPr="0094578A">
        <w:rPr>
          <w:rFonts w:ascii="Arial" w:hAnsi="Arial" w:cs="Arial"/>
        </w:rPr>
        <w:t>Grado en Ingeniería Química Industrial por la Universidad de Oviedo.</w:t>
      </w:r>
    </w:p>
    <w:p w14:paraId="14444F0E" w14:textId="33917FBB" w:rsidR="0094578A" w:rsidRPr="0094578A" w:rsidRDefault="0094578A" w:rsidP="00696CAD">
      <w:pPr>
        <w:pStyle w:val="Prrafodelista"/>
        <w:numPr>
          <w:ilvl w:val="0"/>
          <w:numId w:val="20"/>
        </w:numPr>
        <w:jc w:val="both"/>
        <w:rPr>
          <w:rFonts w:ascii="Arial" w:hAnsi="Arial" w:cs="Arial"/>
        </w:rPr>
      </w:pPr>
      <w:r w:rsidRPr="0094578A">
        <w:rPr>
          <w:rFonts w:ascii="Arial" w:hAnsi="Arial" w:cs="Arial"/>
        </w:rPr>
        <w:t>Grado en Ingeniería Electrónica Industrial y Automática por la Universidad de Oviedo.</w:t>
      </w:r>
    </w:p>
    <w:p w14:paraId="0071C586" w14:textId="33C11BBC" w:rsidR="0094578A" w:rsidRDefault="0094578A" w:rsidP="00696CAD">
      <w:pPr>
        <w:pStyle w:val="Prrafodelista"/>
        <w:numPr>
          <w:ilvl w:val="0"/>
          <w:numId w:val="20"/>
        </w:numPr>
        <w:jc w:val="both"/>
        <w:rPr>
          <w:rFonts w:ascii="Arial" w:hAnsi="Arial" w:cs="Arial"/>
        </w:rPr>
      </w:pPr>
      <w:r w:rsidRPr="0094578A">
        <w:rPr>
          <w:rFonts w:ascii="Arial" w:hAnsi="Arial" w:cs="Arial"/>
        </w:rPr>
        <w:t>Grado en Ingeniería de Tecnologías Industriales por la Universidad de Oviedo.</w:t>
      </w:r>
    </w:p>
    <w:p w14:paraId="514EFE11" w14:textId="77777777" w:rsidR="0094578A" w:rsidRDefault="0094578A" w:rsidP="0094578A">
      <w:pPr>
        <w:pStyle w:val="Prrafodelista"/>
        <w:jc w:val="both"/>
        <w:rPr>
          <w:rFonts w:ascii="Arial" w:hAnsi="Arial" w:cs="Arial"/>
        </w:rPr>
      </w:pPr>
    </w:p>
    <w:p w14:paraId="6ECDED0F" w14:textId="62E32C98" w:rsidR="0094578A" w:rsidRDefault="00CB2FB3" w:rsidP="00704632">
      <w:pPr>
        <w:pStyle w:val="Prrafodelista"/>
        <w:numPr>
          <w:ilvl w:val="0"/>
          <w:numId w:val="1"/>
        </w:numPr>
        <w:jc w:val="both"/>
        <w:rPr>
          <w:rFonts w:ascii="Arial" w:hAnsi="Arial" w:cs="Arial"/>
          <w:b/>
        </w:rPr>
      </w:pPr>
      <w:r>
        <w:rPr>
          <w:rFonts w:ascii="Arial" w:hAnsi="Arial" w:cs="Arial"/>
          <w:b/>
        </w:rPr>
        <w:t>INFORME FAVORABLE A</w:t>
      </w:r>
      <w:r w:rsidR="0094578A" w:rsidRPr="0094578A">
        <w:rPr>
          <w:rFonts w:ascii="Arial" w:hAnsi="Arial" w:cs="Arial"/>
          <w:b/>
        </w:rPr>
        <w:t xml:space="preserve"> LA PROPUESTA DE IMPLANTACIÓN, CON EFECTO RETROACTIVO AL CURSO 2017-2018, DE LAS ENSEÑANZAS DEL MÁSTER UNIVERSITARIO ERASMUS MUNDUS EN ESTUDIOS DE LAS MUJERES Y DE GÉNERO [MÁSTER CONJUNTO INTERNACIONAL POR LA UNIVERSIDAD DE GRANADA; LA UNIVERSIDAD DE OVIEDO; ALMA MATER STUDIORUM – UNIVERSITÁ DI BOLOGNA (ITALIA), KOZEP-EUROPAI EGYETEM-CENTRAL EUROPEAN UNIVERSITY (HUNGRÍA); UNIVERSITEIT UTRECH (PAÍSES BAJOS); UNIVERSITY OF HULL (REINO UNIDO); UNIVERSITY OF YORK (REINO UNIDO) Y UNIWERSYTET LÓDZKI (POLONIA)] (3º SELLO MUNDUS).</w:t>
      </w:r>
    </w:p>
    <w:p w14:paraId="00DDB993" w14:textId="4293CEB0" w:rsidR="00D603AF" w:rsidRPr="00D603AF" w:rsidRDefault="00D603AF" w:rsidP="00D603AF">
      <w:pPr>
        <w:pStyle w:val="Prrafodelista"/>
        <w:jc w:val="both"/>
        <w:rPr>
          <w:rFonts w:ascii="Arial" w:hAnsi="Arial" w:cs="Arial"/>
        </w:rPr>
      </w:pPr>
      <w:r w:rsidRPr="00D603AF">
        <w:rPr>
          <w:rFonts w:ascii="Arial" w:hAnsi="Arial" w:cs="Arial"/>
        </w:rPr>
        <w:t>Informada favorablemente por la Comisión de Gestión Universitaria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29443E16" w14:textId="77777777" w:rsidR="00D603AF" w:rsidRDefault="00D603AF" w:rsidP="00D603AF">
      <w:pPr>
        <w:pStyle w:val="Prrafodelista"/>
        <w:jc w:val="both"/>
        <w:rPr>
          <w:rFonts w:ascii="Arial" w:hAnsi="Arial" w:cs="Arial"/>
          <w:b/>
        </w:rPr>
      </w:pPr>
    </w:p>
    <w:p w14:paraId="7C5D4EE3" w14:textId="753DE663" w:rsidR="00D603AF" w:rsidRDefault="00CB2FB3" w:rsidP="00704632">
      <w:pPr>
        <w:pStyle w:val="Prrafodelista"/>
        <w:numPr>
          <w:ilvl w:val="0"/>
          <w:numId w:val="1"/>
        </w:numPr>
        <w:jc w:val="both"/>
        <w:rPr>
          <w:rFonts w:ascii="Arial" w:hAnsi="Arial" w:cs="Arial"/>
          <w:b/>
        </w:rPr>
      </w:pPr>
      <w:r>
        <w:rPr>
          <w:rFonts w:ascii="Arial" w:hAnsi="Arial" w:cs="Arial"/>
          <w:b/>
        </w:rPr>
        <w:t>INFORME FAVORABLE A</w:t>
      </w:r>
      <w:r w:rsidR="00D603AF" w:rsidRPr="00D603AF">
        <w:rPr>
          <w:rFonts w:ascii="Arial" w:hAnsi="Arial" w:cs="Arial"/>
          <w:b/>
        </w:rPr>
        <w:t xml:space="preserve"> LA PROPUESTA DE SUPRESIÓN DE LAS ENSEÑANZAS CONDUCENTES A LA OBTENCIÓN DEL TÍTULO OFICIAL MÁSTER UNIVERSITARIO ERASMUS MUNDUS EN ESTUDIOS DE LAS MUJERES Y DE GÉNERO POR LA UNIVERSIDAD DE GRANADA; LA UNIVERSIDAD DE OVIEDO; ALMA MATER STUDIORUM – UNIVERSITÀ DI BOLOGNA (ITALIA); KOZEP-EUROPAI EGYETEM-CENTRAL EUROPEAN UNIVERSITY (HUNGRÍA); UNIVERSITEIT UTRECH (PAÍSES BAJOS); UNIVERSITY OF HULL (REINO UNIDO) Y UNIVERSYTET LÓDZKI (POLONIA), CÓDIGO RUCT:4315737 (2º SELLO MUNDUS).</w:t>
      </w:r>
    </w:p>
    <w:p w14:paraId="590F2DB5" w14:textId="604E2A9F" w:rsidR="00D603AF" w:rsidRDefault="00D603AF" w:rsidP="00D603AF">
      <w:pPr>
        <w:pStyle w:val="Prrafodelista"/>
        <w:jc w:val="both"/>
        <w:rPr>
          <w:rFonts w:ascii="Arial" w:hAnsi="Arial" w:cs="Arial"/>
        </w:rPr>
      </w:pPr>
      <w:r w:rsidRPr="00D603AF">
        <w:rPr>
          <w:rFonts w:ascii="Arial" w:hAnsi="Arial" w:cs="Arial"/>
        </w:rPr>
        <w:t xml:space="preserve">Informada favorablemente por la Comisión de Gestión Universitaria el </w:t>
      </w:r>
      <w:r w:rsidR="0018144D" w:rsidRPr="00135E6E">
        <w:rPr>
          <w:rFonts w:ascii="Arial" w:hAnsi="Arial" w:cs="Arial"/>
        </w:rPr>
        <w:t>11</w:t>
      </w:r>
      <w:r w:rsidR="0018144D">
        <w:rPr>
          <w:rFonts w:ascii="Arial" w:hAnsi="Arial" w:cs="Arial"/>
        </w:rPr>
        <w:t xml:space="preserve"> marzo de 2019.</w:t>
      </w:r>
    </w:p>
    <w:p w14:paraId="76EF5344" w14:textId="311572F3" w:rsidR="00D603AF" w:rsidRDefault="00D603AF" w:rsidP="00D603AF">
      <w:pPr>
        <w:pStyle w:val="Prrafodelista"/>
        <w:jc w:val="both"/>
        <w:rPr>
          <w:rFonts w:ascii="Arial" w:hAnsi="Arial" w:cs="Arial"/>
        </w:rPr>
      </w:pPr>
    </w:p>
    <w:p w14:paraId="1EE79C36" w14:textId="77777777" w:rsidR="00696CAD" w:rsidRDefault="00696CAD" w:rsidP="00D603AF">
      <w:pPr>
        <w:pStyle w:val="Prrafodelista"/>
        <w:jc w:val="both"/>
        <w:rPr>
          <w:rFonts w:ascii="Arial" w:hAnsi="Arial" w:cs="Arial"/>
        </w:rPr>
      </w:pPr>
    </w:p>
    <w:p w14:paraId="43889174" w14:textId="70785612" w:rsidR="00D603AF" w:rsidRDefault="00CB2FB3" w:rsidP="00704632">
      <w:pPr>
        <w:pStyle w:val="Prrafodelista"/>
        <w:numPr>
          <w:ilvl w:val="0"/>
          <w:numId w:val="1"/>
        </w:numPr>
        <w:jc w:val="both"/>
        <w:rPr>
          <w:rFonts w:ascii="Arial" w:hAnsi="Arial" w:cs="Arial"/>
          <w:b/>
        </w:rPr>
      </w:pPr>
      <w:r>
        <w:rPr>
          <w:rFonts w:ascii="Arial" w:hAnsi="Arial" w:cs="Arial"/>
          <w:b/>
        </w:rPr>
        <w:t>INFORME FAVORABLE A</w:t>
      </w:r>
      <w:r w:rsidR="00D603AF" w:rsidRPr="00D603AF">
        <w:rPr>
          <w:rFonts w:ascii="Arial" w:hAnsi="Arial" w:cs="Arial"/>
          <w:b/>
        </w:rPr>
        <w:t xml:space="preserve"> LA PROPUESTA DE IMPLANTACIÓN NUEVA EDICIÓN ENSEÑANZAS MÁSTER UNIVERSITARIO ERASMUS MUNDUS EN SALUD PÚBLICA EN DESASTRES (EMMPHID) [MÁSTER CONJUNTO INTERNACIONAL POR LA </w:t>
      </w:r>
      <w:r w:rsidR="00D603AF" w:rsidRPr="00D603AF">
        <w:rPr>
          <w:rFonts w:ascii="Arial" w:hAnsi="Arial" w:cs="Arial"/>
          <w:b/>
        </w:rPr>
        <w:lastRenderedPageBreak/>
        <w:t>UNIVERSIDAD, KAROLINSKA INSTITUTET (SUECIA) Y NICOSIA UNIVERSITY (CHIPRE)].</w:t>
      </w:r>
    </w:p>
    <w:p w14:paraId="05F2F576" w14:textId="135763AB" w:rsidR="00D603AF" w:rsidRDefault="00D603AF" w:rsidP="00D603AF">
      <w:pPr>
        <w:pStyle w:val="Prrafodelista"/>
        <w:jc w:val="both"/>
        <w:rPr>
          <w:rFonts w:ascii="Arial" w:hAnsi="Arial" w:cs="Arial"/>
        </w:rPr>
      </w:pPr>
      <w:r w:rsidRPr="00D603AF">
        <w:rPr>
          <w:rFonts w:ascii="Arial" w:hAnsi="Arial" w:cs="Arial"/>
        </w:rPr>
        <w:t>Informada favorablemente por la Comisión de Gestión Universitaria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78388CFD" w14:textId="77777777" w:rsidR="00D603AF" w:rsidRDefault="00D603AF" w:rsidP="00D603AF">
      <w:pPr>
        <w:pStyle w:val="Prrafodelista"/>
        <w:jc w:val="both"/>
        <w:rPr>
          <w:rFonts w:ascii="Arial" w:hAnsi="Arial" w:cs="Arial"/>
        </w:rPr>
      </w:pPr>
    </w:p>
    <w:p w14:paraId="2C85B315" w14:textId="14CF545C" w:rsidR="00D603AF" w:rsidRDefault="00CB2FB3" w:rsidP="00704632">
      <w:pPr>
        <w:pStyle w:val="Prrafodelista"/>
        <w:numPr>
          <w:ilvl w:val="0"/>
          <w:numId w:val="1"/>
        </w:numPr>
        <w:jc w:val="both"/>
        <w:rPr>
          <w:rFonts w:ascii="Arial" w:hAnsi="Arial" w:cs="Arial"/>
          <w:b/>
        </w:rPr>
      </w:pPr>
      <w:r>
        <w:rPr>
          <w:rFonts w:ascii="Arial" w:hAnsi="Arial" w:cs="Arial"/>
          <w:b/>
        </w:rPr>
        <w:t>INFORME FAVORABLE A</w:t>
      </w:r>
      <w:r w:rsidR="00D603AF" w:rsidRPr="00D603AF">
        <w:rPr>
          <w:rFonts w:ascii="Arial" w:hAnsi="Arial" w:cs="Arial"/>
          <w:b/>
        </w:rPr>
        <w:t xml:space="preserve"> LA PROPUESTA DE SUPRESIÓN DE LAS ENSEÑANZAS CONDUCENTES A LA OBTENCIÓN DEL TÍTULO OFICIAL MÁSTER UNIVERSITARIO ERASMUS MUNDUS EN SALUD PÚBLICA EN DESASTRES POR LA UNIVERSIDAD DE OVIEDO, KAROLINSKA INTITUTET (SUECIA) Y UNIVERSITÉ CATHOLIQUE DE LOUWAIN (BÉLGICA).</w:t>
      </w:r>
    </w:p>
    <w:p w14:paraId="21083A3A" w14:textId="3C73FA75" w:rsidR="00D603AF" w:rsidRPr="00D603AF" w:rsidRDefault="00D603AF" w:rsidP="00D603AF">
      <w:pPr>
        <w:pStyle w:val="Prrafodelista"/>
        <w:jc w:val="both"/>
        <w:rPr>
          <w:rFonts w:ascii="Arial" w:hAnsi="Arial" w:cs="Arial"/>
        </w:rPr>
      </w:pPr>
      <w:r w:rsidRPr="00D603AF">
        <w:rPr>
          <w:rFonts w:ascii="Arial" w:hAnsi="Arial" w:cs="Arial"/>
        </w:rPr>
        <w:t xml:space="preserve">Informada favorablemente por la Comisión de Gestión Universitaria el </w:t>
      </w:r>
      <w:r w:rsidR="0018144D" w:rsidRPr="00135E6E">
        <w:rPr>
          <w:rFonts w:ascii="Arial" w:hAnsi="Arial" w:cs="Arial"/>
        </w:rPr>
        <w:t>11</w:t>
      </w:r>
      <w:r w:rsidR="0018144D">
        <w:rPr>
          <w:rFonts w:ascii="Arial" w:hAnsi="Arial" w:cs="Arial"/>
        </w:rPr>
        <w:t xml:space="preserve"> marzo de 2019.</w:t>
      </w:r>
    </w:p>
    <w:p w14:paraId="2F0EA561" w14:textId="77777777" w:rsidR="00D603AF" w:rsidRDefault="00D603AF" w:rsidP="00D603AF">
      <w:pPr>
        <w:pStyle w:val="Prrafodelista"/>
        <w:jc w:val="both"/>
        <w:rPr>
          <w:rFonts w:ascii="Arial" w:hAnsi="Arial" w:cs="Arial"/>
          <w:b/>
        </w:rPr>
      </w:pPr>
    </w:p>
    <w:p w14:paraId="6598D5CD" w14:textId="7A2DB93E" w:rsidR="00D603AF" w:rsidRDefault="00CB2FB3" w:rsidP="00704632">
      <w:pPr>
        <w:pStyle w:val="Prrafodelista"/>
        <w:numPr>
          <w:ilvl w:val="0"/>
          <w:numId w:val="1"/>
        </w:numPr>
        <w:jc w:val="both"/>
        <w:rPr>
          <w:rFonts w:ascii="Arial" w:hAnsi="Arial" w:cs="Arial"/>
          <w:b/>
        </w:rPr>
      </w:pPr>
      <w:r>
        <w:rPr>
          <w:rFonts w:ascii="Arial" w:hAnsi="Arial" w:cs="Arial"/>
          <w:b/>
        </w:rPr>
        <w:t>INFORME FAVORABLE A</w:t>
      </w:r>
      <w:r w:rsidR="00D603AF" w:rsidRPr="00D603AF">
        <w:rPr>
          <w:rFonts w:ascii="Arial" w:hAnsi="Arial" w:cs="Arial"/>
          <w:b/>
        </w:rPr>
        <w:t xml:space="preserve"> LA PROPUESTA DE MODIFICACIÓN DE LA MEMORIA DE LOS PLANES DE ESTUDIOS DE LOS SIGUIENTES MÁSTERES:</w:t>
      </w:r>
    </w:p>
    <w:p w14:paraId="426CAFF0" w14:textId="3660857B" w:rsidR="00D603AF" w:rsidRDefault="00D603AF" w:rsidP="00D603AF">
      <w:pPr>
        <w:pStyle w:val="Prrafodelista"/>
        <w:jc w:val="both"/>
        <w:rPr>
          <w:rFonts w:ascii="Arial" w:hAnsi="Arial" w:cs="Arial"/>
        </w:rPr>
      </w:pPr>
      <w:r w:rsidRPr="00D603AF">
        <w:rPr>
          <w:rFonts w:ascii="Arial" w:hAnsi="Arial" w:cs="Arial"/>
        </w:rPr>
        <w:t>Informadas favorablemente por la Comisión de Gestión Universitaria el</w:t>
      </w:r>
      <w:r w:rsidR="00135E6E">
        <w:rPr>
          <w:rFonts w:ascii="Arial" w:hAnsi="Arial" w:cs="Arial"/>
        </w:rPr>
        <w:t xml:space="preserve"> </w:t>
      </w:r>
      <w:r w:rsidR="0018144D" w:rsidRPr="00135E6E">
        <w:rPr>
          <w:rFonts w:ascii="Arial" w:hAnsi="Arial" w:cs="Arial"/>
        </w:rPr>
        <w:t>11</w:t>
      </w:r>
      <w:r w:rsidR="0018144D">
        <w:rPr>
          <w:rFonts w:ascii="Arial" w:hAnsi="Arial" w:cs="Arial"/>
        </w:rPr>
        <w:t xml:space="preserve"> marzo de 2019.</w:t>
      </w:r>
    </w:p>
    <w:p w14:paraId="2FED8C90" w14:textId="77777777" w:rsidR="00696CAD" w:rsidRPr="00D603AF" w:rsidRDefault="00696CAD" w:rsidP="00D603AF">
      <w:pPr>
        <w:pStyle w:val="Prrafodelista"/>
        <w:jc w:val="both"/>
        <w:rPr>
          <w:rFonts w:ascii="Arial" w:hAnsi="Arial" w:cs="Arial"/>
        </w:rPr>
      </w:pPr>
    </w:p>
    <w:p w14:paraId="334F1016" w14:textId="102CBC09" w:rsidR="00D603AF" w:rsidRPr="00D603AF" w:rsidRDefault="00D603AF" w:rsidP="00696CAD">
      <w:pPr>
        <w:pStyle w:val="Prrafodelista"/>
        <w:numPr>
          <w:ilvl w:val="0"/>
          <w:numId w:val="22"/>
        </w:numPr>
        <w:jc w:val="both"/>
        <w:rPr>
          <w:rFonts w:ascii="Arial" w:hAnsi="Arial" w:cs="Arial"/>
        </w:rPr>
      </w:pPr>
      <w:r w:rsidRPr="00D603AF">
        <w:rPr>
          <w:rFonts w:ascii="Arial" w:hAnsi="Arial" w:cs="Arial"/>
        </w:rPr>
        <w:t>Máster Universitario en Biología y Tecnología de la Reproducción por la Universidad de Oviedo.</w:t>
      </w:r>
    </w:p>
    <w:p w14:paraId="7B28E412" w14:textId="6A8C3F02" w:rsidR="00D603AF" w:rsidRPr="00D603AF" w:rsidRDefault="00D603AF" w:rsidP="00696CAD">
      <w:pPr>
        <w:pStyle w:val="Prrafodelista"/>
        <w:numPr>
          <w:ilvl w:val="0"/>
          <w:numId w:val="22"/>
        </w:numPr>
        <w:jc w:val="both"/>
        <w:rPr>
          <w:rFonts w:ascii="Arial" w:hAnsi="Arial" w:cs="Arial"/>
        </w:rPr>
      </w:pPr>
      <w:r w:rsidRPr="00D603AF">
        <w:rPr>
          <w:rFonts w:ascii="Arial" w:hAnsi="Arial" w:cs="Arial"/>
        </w:rPr>
        <w:t xml:space="preserve">Máster Universitario en Administración y Dirección de Empresas por la Universidad de Oviedo. </w:t>
      </w:r>
    </w:p>
    <w:p w14:paraId="6AC27CB3" w14:textId="4C8745D7" w:rsidR="00D603AF" w:rsidRDefault="00D603AF" w:rsidP="00696CAD">
      <w:pPr>
        <w:pStyle w:val="Prrafodelista"/>
        <w:numPr>
          <w:ilvl w:val="0"/>
          <w:numId w:val="22"/>
        </w:numPr>
        <w:jc w:val="both"/>
        <w:rPr>
          <w:rFonts w:ascii="Arial" w:hAnsi="Arial" w:cs="Arial"/>
        </w:rPr>
      </w:pPr>
      <w:r w:rsidRPr="00D603AF">
        <w:rPr>
          <w:rFonts w:ascii="Arial" w:hAnsi="Arial" w:cs="Arial"/>
        </w:rPr>
        <w:t xml:space="preserve">Máster en Dirección y Planificación del Turismo por la Universidad de Oviedo. </w:t>
      </w:r>
    </w:p>
    <w:p w14:paraId="45612ECA" w14:textId="77777777" w:rsidR="00CF087C" w:rsidRDefault="00CF087C" w:rsidP="00CF087C">
      <w:pPr>
        <w:pStyle w:val="Prrafodelista"/>
        <w:ind w:left="1440"/>
        <w:jc w:val="both"/>
        <w:rPr>
          <w:rFonts w:ascii="Arial" w:hAnsi="Arial" w:cs="Arial"/>
        </w:rPr>
      </w:pPr>
    </w:p>
    <w:p w14:paraId="6F4AAD0E" w14:textId="77777777" w:rsidR="00135E6E" w:rsidRPr="00D603AF" w:rsidRDefault="00135E6E" w:rsidP="00135E6E">
      <w:pPr>
        <w:pStyle w:val="Prrafodelista"/>
        <w:ind w:left="1440"/>
        <w:jc w:val="both"/>
        <w:rPr>
          <w:rFonts w:ascii="Arial" w:hAnsi="Arial" w:cs="Arial"/>
        </w:rPr>
      </w:pPr>
    </w:p>
    <w:p w14:paraId="4E6C803C" w14:textId="1FDC80F1" w:rsidR="00135E6E" w:rsidRPr="00F15C65" w:rsidRDefault="00F0279F" w:rsidP="00704632">
      <w:pPr>
        <w:pStyle w:val="Prrafodelista"/>
        <w:numPr>
          <w:ilvl w:val="0"/>
          <w:numId w:val="2"/>
        </w:numPr>
        <w:jc w:val="both"/>
        <w:rPr>
          <w:rFonts w:ascii="Arial" w:hAnsi="Arial" w:cs="Arial"/>
          <w:b/>
          <w:i/>
          <w:iCs/>
          <w:sz w:val="24"/>
          <w:szCs w:val="24"/>
          <w:u w:val="single"/>
        </w:rPr>
      </w:pPr>
      <w:r>
        <w:rPr>
          <w:rFonts w:ascii="Arial" w:hAnsi="Arial" w:cs="Arial"/>
          <w:b/>
          <w:i/>
          <w:iCs/>
          <w:sz w:val="24"/>
          <w:szCs w:val="24"/>
          <w:u w:val="single"/>
        </w:rPr>
        <w:t>PLENO CONSEJO SOCIAL 06-05</w:t>
      </w:r>
      <w:r w:rsidR="00135E6E">
        <w:rPr>
          <w:rFonts w:ascii="Arial" w:hAnsi="Arial" w:cs="Arial"/>
          <w:b/>
          <w:i/>
          <w:iCs/>
          <w:sz w:val="24"/>
          <w:szCs w:val="24"/>
          <w:u w:val="single"/>
        </w:rPr>
        <w:t xml:space="preserve">-2019 </w:t>
      </w:r>
    </w:p>
    <w:p w14:paraId="33805E75" w14:textId="1ECD031E" w:rsidR="00135E6E" w:rsidRDefault="00135E6E" w:rsidP="00135E6E">
      <w:pPr>
        <w:pStyle w:val="Prrafodelista"/>
        <w:ind w:left="360"/>
        <w:jc w:val="both"/>
        <w:rPr>
          <w:rFonts w:ascii="Arial" w:hAnsi="Arial" w:cs="Arial"/>
          <w:b/>
          <w:u w:val="single"/>
        </w:rPr>
      </w:pPr>
    </w:p>
    <w:p w14:paraId="39FD5B35" w14:textId="77777777" w:rsidR="00B45EEE" w:rsidRPr="001259FA" w:rsidRDefault="00B45EEE" w:rsidP="00135E6E">
      <w:pPr>
        <w:pStyle w:val="Prrafodelista"/>
        <w:ind w:left="360"/>
        <w:jc w:val="both"/>
        <w:rPr>
          <w:rFonts w:ascii="Arial" w:hAnsi="Arial" w:cs="Arial"/>
          <w:b/>
          <w:u w:val="single"/>
        </w:rPr>
      </w:pPr>
    </w:p>
    <w:p w14:paraId="5EB46E1E" w14:textId="59EB7BBA" w:rsidR="00135E6E" w:rsidRDefault="00B608AC" w:rsidP="00704632">
      <w:pPr>
        <w:pStyle w:val="Prrafodelista"/>
        <w:numPr>
          <w:ilvl w:val="0"/>
          <w:numId w:val="1"/>
        </w:numPr>
        <w:jc w:val="both"/>
        <w:rPr>
          <w:rFonts w:ascii="Arial" w:hAnsi="Arial" w:cs="Arial"/>
          <w:b/>
        </w:rPr>
      </w:pPr>
      <w:r w:rsidRPr="00B608AC">
        <w:rPr>
          <w:rFonts w:ascii="Arial" w:hAnsi="Arial" w:cs="Arial"/>
          <w:b/>
        </w:rPr>
        <w:t>ADSCRIPCIÓN DE NUEVO VOCAL DEL CONSEJO SOCIAL A COMISIONES.</w:t>
      </w:r>
    </w:p>
    <w:p w14:paraId="39F67FCA" w14:textId="5EBD67DF" w:rsidR="00B608AC" w:rsidRDefault="00B608AC" w:rsidP="00B608AC">
      <w:pPr>
        <w:pStyle w:val="Prrafodelista"/>
        <w:jc w:val="both"/>
        <w:rPr>
          <w:rFonts w:ascii="Arial" w:hAnsi="Arial" w:cs="Arial"/>
        </w:rPr>
      </w:pPr>
      <w:r w:rsidRPr="00B608AC">
        <w:rPr>
          <w:rFonts w:ascii="Arial" w:hAnsi="Arial" w:cs="Arial"/>
        </w:rPr>
        <w:t>Designación del Sr. Cascante Fernández como miembro del Comité de Control de Cuentas y de la Comisión Económica.</w:t>
      </w:r>
    </w:p>
    <w:p w14:paraId="53B930A9" w14:textId="77777777" w:rsidR="00941B13" w:rsidRDefault="00941B13" w:rsidP="00B608AC">
      <w:pPr>
        <w:pStyle w:val="Prrafodelista"/>
        <w:jc w:val="both"/>
        <w:rPr>
          <w:rFonts w:ascii="Arial" w:hAnsi="Arial" w:cs="Arial"/>
        </w:rPr>
      </w:pPr>
    </w:p>
    <w:p w14:paraId="028C9645" w14:textId="6359BFE7" w:rsidR="00941B13" w:rsidRPr="00B45EEE" w:rsidRDefault="00941B13" w:rsidP="00704632">
      <w:pPr>
        <w:pStyle w:val="Prrafodelista"/>
        <w:numPr>
          <w:ilvl w:val="0"/>
          <w:numId w:val="1"/>
        </w:numPr>
        <w:jc w:val="both"/>
        <w:rPr>
          <w:rFonts w:ascii="Arial" w:hAnsi="Arial" w:cs="Arial"/>
          <w:b/>
        </w:rPr>
      </w:pPr>
      <w:r w:rsidRPr="00B45EEE">
        <w:rPr>
          <w:rFonts w:ascii="Arial" w:hAnsi="Arial" w:cs="Arial"/>
          <w:b/>
        </w:rPr>
        <w:t>IN</w:t>
      </w:r>
      <w:r w:rsidR="00CB2FB3" w:rsidRPr="00B45EEE">
        <w:rPr>
          <w:rFonts w:ascii="Arial" w:hAnsi="Arial" w:cs="Arial"/>
          <w:b/>
        </w:rPr>
        <w:t>FORME ANUAL DE LA INTERVENCIÓN EJERCICIO 2018</w:t>
      </w:r>
      <w:r w:rsidRPr="00B45EEE">
        <w:rPr>
          <w:rFonts w:ascii="Arial" w:hAnsi="Arial" w:cs="Arial"/>
          <w:b/>
        </w:rPr>
        <w:t>.</w:t>
      </w:r>
    </w:p>
    <w:p w14:paraId="12508863" w14:textId="6C60F7BB" w:rsidR="00941B13" w:rsidRPr="00941B13" w:rsidRDefault="00B45EEE" w:rsidP="00941B13">
      <w:pPr>
        <w:pStyle w:val="Prrafodelista"/>
        <w:jc w:val="both"/>
        <w:rPr>
          <w:rFonts w:ascii="Arial" w:hAnsi="Arial" w:cs="Arial"/>
        </w:rPr>
      </w:pPr>
      <w:r w:rsidRPr="00B45EEE">
        <w:rPr>
          <w:rFonts w:ascii="Arial" w:hAnsi="Arial" w:cs="Arial"/>
        </w:rPr>
        <w:t>Presentado al</w:t>
      </w:r>
      <w:r w:rsidR="00941B13" w:rsidRPr="00B45EEE">
        <w:rPr>
          <w:rFonts w:ascii="Arial" w:hAnsi="Arial" w:cs="Arial"/>
        </w:rPr>
        <w:t xml:space="preserve"> Comité de Control de Cuentas y la Comisión Económica </w:t>
      </w:r>
      <w:r w:rsidR="0018144D" w:rsidRPr="00B45EEE">
        <w:rPr>
          <w:rFonts w:ascii="Arial" w:hAnsi="Arial" w:cs="Arial"/>
        </w:rPr>
        <w:t>el 6 de mayo de 2019.</w:t>
      </w:r>
    </w:p>
    <w:p w14:paraId="5F3A6AA9" w14:textId="77777777" w:rsidR="003F0FF6" w:rsidRPr="003F0FF6" w:rsidRDefault="003F0FF6" w:rsidP="003F0FF6">
      <w:pPr>
        <w:pStyle w:val="Prrafodelista"/>
        <w:jc w:val="both"/>
        <w:rPr>
          <w:rFonts w:ascii="Arial" w:hAnsi="Arial" w:cs="Arial"/>
        </w:rPr>
      </w:pPr>
    </w:p>
    <w:p w14:paraId="188A0728" w14:textId="6254BED6" w:rsidR="00941B13" w:rsidRPr="00B45EEE" w:rsidRDefault="00941B13" w:rsidP="00704632">
      <w:pPr>
        <w:pStyle w:val="Prrafodelista"/>
        <w:numPr>
          <w:ilvl w:val="0"/>
          <w:numId w:val="1"/>
        </w:numPr>
        <w:jc w:val="both"/>
        <w:rPr>
          <w:rFonts w:ascii="Arial" w:hAnsi="Arial" w:cs="Arial"/>
          <w:b/>
        </w:rPr>
      </w:pPr>
      <w:r w:rsidRPr="00B45EEE">
        <w:rPr>
          <w:rFonts w:ascii="Arial" w:hAnsi="Arial" w:cs="Arial"/>
          <w:b/>
        </w:rPr>
        <w:t xml:space="preserve">NFORME FINANCIERO Y DE EJECUCIÓN PRESUPUESTARIA </w:t>
      </w:r>
      <w:r w:rsidR="00CB2FB3" w:rsidRPr="00B45EEE">
        <w:rPr>
          <w:rFonts w:ascii="Arial" w:hAnsi="Arial" w:cs="Arial"/>
          <w:b/>
        </w:rPr>
        <w:t xml:space="preserve">DE LA UNIVERSIDAD </w:t>
      </w:r>
      <w:r w:rsidRPr="00B45EEE">
        <w:rPr>
          <w:rFonts w:ascii="Arial" w:hAnsi="Arial" w:cs="Arial"/>
          <w:b/>
        </w:rPr>
        <w:t xml:space="preserve">CORRESPONDIENTE AL PRIMER TRIMESTRE </w:t>
      </w:r>
      <w:r w:rsidR="00CB2FB3" w:rsidRPr="00B45EEE">
        <w:rPr>
          <w:rFonts w:ascii="Arial" w:hAnsi="Arial" w:cs="Arial"/>
          <w:b/>
        </w:rPr>
        <w:t xml:space="preserve">DEL EJERCICIO </w:t>
      </w:r>
      <w:r w:rsidRPr="00B45EEE">
        <w:rPr>
          <w:rFonts w:ascii="Arial" w:hAnsi="Arial" w:cs="Arial"/>
          <w:b/>
        </w:rPr>
        <w:t>2019.</w:t>
      </w:r>
    </w:p>
    <w:p w14:paraId="0B182B1E" w14:textId="77777777" w:rsidR="0018144D" w:rsidRPr="00B45EEE" w:rsidRDefault="00CB2FB3" w:rsidP="0018144D">
      <w:pPr>
        <w:pStyle w:val="Prrafodelista"/>
        <w:jc w:val="both"/>
        <w:rPr>
          <w:rFonts w:ascii="Arial" w:hAnsi="Arial" w:cs="Arial"/>
        </w:rPr>
      </w:pPr>
      <w:r w:rsidRPr="00B45EEE">
        <w:rPr>
          <w:rFonts w:ascii="Arial" w:hAnsi="Arial" w:cs="Arial"/>
        </w:rPr>
        <w:t xml:space="preserve">Presentado previamente al </w:t>
      </w:r>
      <w:r w:rsidR="00941B13" w:rsidRPr="00B45EEE">
        <w:rPr>
          <w:rFonts w:ascii="Arial" w:hAnsi="Arial" w:cs="Arial"/>
        </w:rPr>
        <w:t xml:space="preserve">Comité de Control de Cuentas y </w:t>
      </w:r>
      <w:r w:rsidRPr="00B45EEE">
        <w:rPr>
          <w:rFonts w:ascii="Arial" w:hAnsi="Arial" w:cs="Arial"/>
        </w:rPr>
        <w:t xml:space="preserve">a </w:t>
      </w:r>
      <w:r w:rsidR="00941B13" w:rsidRPr="00B45EEE">
        <w:rPr>
          <w:rFonts w:ascii="Arial" w:hAnsi="Arial" w:cs="Arial"/>
        </w:rPr>
        <w:t xml:space="preserve">la Comisión Económica </w:t>
      </w:r>
      <w:r w:rsidRPr="00B45EEE">
        <w:rPr>
          <w:rFonts w:ascii="Arial" w:hAnsi="Arial" w:cs="Arial"/>
        </w:rPr>
        <w:t xml:space="preserve">el </w:t>
      </w:r>
      <w:r w:rsidR="0018144D" w:rsidRPr="00B45EEE">
        <w:rPr>
          <w:rFonts w:ascii="Arial" w:hAnsi="Arial" w:cs="Arial"/>
        </w:rPr>
        <w:t>6 de mayo de 2019.</w:t>
      </w:r>
    </w:p>
    <w:p w14:paraId="3C6F2163" w14:textId="310E4274" w:rsidR="00941B13" w:rsidRPr="003F0FF6" w:rsidRDefault="00941B13" w:rsidP="00941B13">
      <w:pPr>
        <w:pStyle w:val="Prrafodelista"/>
        <w:jc w:val="both"/>
        <w:rPr>
          <w:rFonts w:ascii="Arial" w:hAnsi="Arial" w:cs="Arial"/>
          <w:highlight w:val="yellow"/>
          <w:lang w:val="es-ES_tradnl"/>
        </w:rPr>
      </w:pPr>
    </w:p>
    <w:p w14:paraId="2346D04C" w14:textId="73B2B7A8" w:rsidR="00B608AC" w:rsidRDefault="00B608AC" w:rsidP="00704632">
      <w:pPr>
        <w:pStyle w:val="Prrafodelista"/>
        <w:numPr>
          <w:ilvl w:val="0"/>
          <w:numId w:val="1"/>
        </w:numPr>
        <w:jc w:val="both"/>
        <w:rPr>
          <w:rFonts w:ascii="Arial" w:hAnsi="Arial" w:cs="Arial"/>
          <w:b/>
        </w:rPr>
      </w:pPr>
      <w:r w:rsidRPr="00B608AC">
        <w:rPr>
          <w:rFonts w:ascii="Arial" w:hAnsi="Arial" w:cs="Arial"/>
          <w:b/>
        </w:rPr>
        <w:t>AUTORIZACIÓN DE MODIFICACIÓN DE LA LIMITACIÓN TEMPORAL DEL NÚMERO DE EJERCICIOS ECONÓMICOS DE LOS GASTOS PLURIANUALES (10 AÑOS) PARA LA CONTRATACIÓN DE “SERVICIOS ENERGÉTICOS Y MANTENIMIENTO DE LA INSTALACIÓN TÉRMICA DE LA FACULTAD DE ECONOMÍA Y EMPRESA”.</w:t>
      </w:r>
    </w:p>
    <w:p w14:paraId="231443CE" w14:textId="77777777" w:rsidR="0018144D" w:rsidRPr="00941B13" w:rsidRDefault="00B608AC" w:rsidP="0018144D">
      <w:pPr>
        <w:pStyle w:val="Prrafodelista"/>
        <w:jc w:val="both"/>
        <w:rPr>
          <w:rFonts w:ascii="Arial" w:hAnsi="Arial" w:cs="Arial"/>
        </w:rPr>
      </w:pPr>
      <w:r w:rsidRPr="00B608AC">
        <w:rPr>
          <w:rFonts w:ascii="Arial" w:hAnsi="Arial" w:cs="Arial"/>
        </w:rPr>
        <w:t>Informada favorablemente por la Comisión Económica el</w:t>
      </w:r>
      <w:r w:rsidR="00941B13">
        <w:rPr>
          <w:rFonts w:ascii="Arial" w:hAnsi="Arial" w:cs="Arial"/>
        </w:rPr>
        <w:t xml:space="preserve"> </w:t>
      </w:r>
      <w:r w:rsidR="0018144D">
        <w:rPr>
          <w:rFonts w:ascii="Arial" w:hAnsi="Arial" w:cs="Arial"/>
        </w:rPr>
        <w:t>6 de mayo de 2019.</w:t>
      </w:r>
    </w:p>
    <w:p w14:paraId="433B9B1F" w14:textId="77777777" w:rsidR="00941B13" w:rsidRDefault="00941B13" w:rsidP="00B608AC">
      <w:pPr>
        <w:pStyle w:val="Prrafodelista"/>
        <w:jc w:val="both"/>
        <w:rPr>
          <w:rFonts w:ascii="Arial" w:hAnsi="Arial" w:cs="Arial"/>
        </w:rPr>
      </w:pPr>
    </w:p>
    <w:p w14:paraId="60BAC5EF" w14:textId="16AC8989" w:rsidR="00941B13" w:rsidRPr="00B45EEE" w:rsidRDefault="00941B13" w:rsidP="00704632">
      <w:pPr>
        <w:pStyle w:val="Prrafodelista"/>
        <w:numPr>
          <w:ilvl w:val="0"/>
          <w:numId w:val="1"/>
        </w:numPr>
        <w:jc w:val="both"/>
        <w:rPr>
          <w:rFonts w:ascii="Arial" w:hAnsi="Arial" w:cs="Arial"/>
          <w:b/>
        </w:rPr>
      </w:pPr>
      <w:r w:rsidRPr="00B45EEE">
        <w:rPr>
          <w:rFonts w:ascii="Arial" w:hAnsi="Arial" w:cs="Arial"/>
          <w:b/>
        </w:rPr>
        <w:t>INFORME SOBRE LA EJECUCIÓN DE CONTRATOS DEL ARTÍC</w:t>
      </w:r>
      <w:r w:rsidR="0045663E" w:rsidRPr="00B45EEE">
        <w:rPr>
          <w:rFonts w:ascii="Arial" w:hAnsi="Arial" w:cs="Arial"/>
          <w:b/>
        </w:rPr>
        <w:t>ULO 83 POR LA FUO</w:t>
      </w:r>
      <w:r w:rsidRPr="00B45EEE">
        <w:rPr>
          <w:rFonts w:ascii="Arial" w:hAnsi="Arial" w:cs="Arial"/>
          <w:b/>
        </w:rPr>
        <w:t>: ÚLTIMO TRIMESTRE 2018 Y PRIMER TRIMESTRE 2019.</w:t>
      </w:r>
    </w:p>
    <w:p w14:paraId="7096611C" w14:textId="745DED7F" w:rsidR="0018144D" w:rsidRPr="00C75DE6" w:rsidRDefault="00B45EEE" w:rsidP="0018144D">
      <w:pPr>
        <w:pStyle w:val="Prrafodelista"/>
        <w:jc w:val="both"/>
        <w:rPr>
          <w:rFonts w:ascii="Arial" w:hAnsi="Arial" w:cs="Arial"/>
          <w:highlight w:val="yellow"/>
        </w:rPr>
      </w:pPr>
      <w:r w:rsidRPr="00B45EEE">
        <w:rPr>
          <w:rFonts w:ascii="Arial" w:hAnsi="Arial" w:cs="Arial"/>
        </w:rPr>
        <w:t>Presentado en</w:t>
      </w:r>
      <w:r w:rsidR="00941B13" w:rsidRPr="00B45EEE">
        <w:rPr>
          <w:rFonts w:ascii="Arial" w:hAnsi="Arial" w:cs="Arial"/>
        </w:rPr>
        <w:t xml:space="preserve"> la Comisión Económica </w:t>
      </w:r>
      <w:r w:rsidR="0018144D" w:rsidRPr="00B45EEE">
        <w:rPr>
          <w:rFonts w:ascii="Arial" w:hAnsi="Arial" w:cs="Arial"/>
        </w:rPr>
        <w:t>6 de mayo de 2019.</w:t>
      </w:r>
    </w:p>
    <w:p w14:paraId="100802C7" w14:textId="2BE8F3DF" w:rsidR="00B608AC" w:rsidRPr="00B45EEE" w:rsidRDefault="00B608AC" w:rsidP="00704632">
      <w:pPr>
        <w:pStyle w:val="Prrafodelista"/>
        <w:numPr>
          <w:ilvl w:val="0"/>
          <w:numId w:val="1"/>
        </w:numPr>
        <w:jc w:val="both"/>
        <w:rPr>
          <w:rFonts w:ascii="Arial" w:hAnsi="Arial" w:cs="Arial"/>
          <w:b/>
        </w:rPr>
      </w:pPr>
      <w:r w:rsidRPr="00B45EEE">
        <w:rPr>
          <w:rFonts w:ascii="Arial" w:hAnsi="Arial" w:cs="Arial"/>
          <w:b/>
        </w:rPr>
        <w:lastRenderedPageBreak/>
        <w:t xml:space="preserve">APROBACIÓN DE LA PROPUESTA DE COMPLEMENTOS </w:t>
      </w:r>
      <w:r w:rsidR="00CA54DA" w:rsidRPr="00B45EEE">
        <w:rPr>
          <w:rFonts w:ascii="Arial" w:hAnsi="Arial" w:cs="Arial"/>
          <w:b/>
        </w:rPr>
        <w:t xml:space="preserve">RETRIBUTIVOS </w:t>
      </w:r>
      <w:r w:rsidRPr="00B45EEE">
        <w:rPr>
          <w:rFonts w:ascii="Arial" w:hAnsi="Arial" w:cs="Arial"/>
          <w:b/>
        </w:rPr>
        <w:t xml:space="preserve">AUTONÓMICOS </w:t>
      </w:r>
      <w:r w:rsidR="00CA54DA" w:rsidRPr="00B45EEE">
        <w:rPr>
          <w:rFonts w:ascii="Arial" w:hAnsi="Arial" w:cs="Arial"/>
          <w:b/>
        </w:rPr>
        <w:t>AL PERSONAL DOCENTE E INVESTIGADOR</w:t>
      </w:r>
      <w:r w:rsidRPr="00B45EEE">
        <w:rPr>
          <w:rFonts w:ascii="Arial" w:hAnsi="Arial" w:cs="Arial"/>
          <w:b/>
        </w:rPr>
        <w:t xml:space="preserve"> DE LA UNIVERSIDAD DE OVIEDO CORRESPONDIENTE A LA CONVOCATORIA 2019.</w:t>
      </w:r>
    </w:p>
    <w:p w14:paraId="45B26770" w14:textId="77777777" w:rsidR="0018144D" w:rsidRPr="00941B13" w:rsidRDefault="00B608AC" w:rsidP="0018144D">
      <w:pPr>
        <w:pStyle w:val="Prrafodelista"/>
        <w:jc w:val="both"/>
        <w:rPr>
          <w:rFonts w:ascii="Arial" w:hAnsi="Arial" w:cs="Arial"/>
        </w:rPr>
      </w:pPr>
      <w:r w:rsidRPr="00B45EEE">
        <w:rPr>
          <w:rFonts w:ascii="Arial" w:hAnsi="Arial" w:cs="Arial"/>
        </w:rPr>
        <w:t xml:space="preserve">Informada favorablemente por la Comisión Económica el </w:t>
      </w:r>
      <w:r w:rsidR="0018144D" w:rsidRPr="00B45EEE">
        <w:rPr>
          <w:rFonts w:ascii="Arial" w:hAnsi="Arial" w:cs="Arial"/>
        </w:rPr>
        <w:t>6 de mayo de 2019.</w:t>
      </w:r>
    </w:p>
    <w:p w14:paraId="096AD0D2" w14:textId="77777777" w:rsidR="00B608AC" w:rsidRDefault="00B608AC" w:rsidP="00B608AC">
      <w:pPr>
        <w:pStyle w:val="Prrafodelista"/>
        <w:jc w:val="both"/>
        <w:rPr>
          <w:rFonts w:ascii="Arial" w:hAnsi="Arial" w:cs="Arial"/>
        </w:rPr>
      </w:pPr>
    </w:p>
    <w:p w14:paraId="496C12DE" w14:textId="22031701" w:rsidR="00B608AC" w:rsidRPr="00B608AC" w:rsidRDefault="00B608AC" w:rsidP="00704632">
      <w:pPr>
        <w:pStyle w:val="Prrafodelista"/>
        <w:numPr>
          <w:ilvl w:val="0"/>
          <w:numId w:val="1"/>
        </w:numPr>
        <w:jc w:val="both"/>
        <w:rPr>
          <w:rFonts w:ascii="Arial" w:hAnsi="Arial" w:cs="Arial"/>
          <w:b/>
        </w:rPr>
      </w:pPr>
      <w:r w:rsidRPr="00B608AC">
        <w:rPr>
          <w:rFonts w:ascii="Arial" w:hAnsi="Arial" w:cs="Arial"/>
          <w:b/>
        </w:rPr>
        <w:t>APROBACIÓN DE MODIFICACIONES PRESUPUESTARIAS.</w:t>
      </w:r>
    </w:p>
    <w:p w14:paraId="20BBC07D" w14:textId="3DD8ED0B" w:rsidR="0018144D" w:rsidRDefault="00941B13" w:rsidP="0018144D">
      <w:pPr>
        <w:pStyle w:val="Prrafodelista"/>
        <w:jc w:val="both"/>
        <w:rPr>
          <w:rFonts w:ascii="Arial" w:hAnsi="Arial" w:cs="Arial"/>
        </w:rPr>
      </w:pPr>
      <w:r>
        <w:rPr>
          <w:rFonts w:ascii="Arial" w:hAnsi="Arial" w:cs="Arial"/>
        </w:rPr>
        <w:t>Informadas</w:t>
      </w:r>
      <w:r w:rsidR="00B608AC">
        <w:rPr>
          <w:rFonts w:ascii="Arial" w:hAnsi="Arial" w:cs="Arial"/>
        </w:rPr>
        <w:t xml:space="preserve"> por la Comisión Económica el </w:t>
      </w:r>
      <w:r w:rsidR="0018144D">
        <w:rPr>
          <w:rFonts w:ascii="Arial" w:hAnsi="Arial" w:cs="Arial"/>
        </w:rPr>
        <w:t>6 de mayo de 2019.</w:t>
      </w:r>
    </w:p>
    <w:p w14:paraId="460AA68C" w14:textId="77777777" w:rsidR="00B45EEE" w:rsidRPr="00941B13" w:rsidRDefault="00B45EEE" w:rsidP="0018144D">
      <w:pPr>
        <w:pStyle w:val="Prrafodelista"/>
        <w:jc w:val="both"/>
        <w:rPr>
          <w:rFonts w:ascii="Arial" w:hAnsi="Arial" w:cs="Arial"/>
        </w:rPr>
      </w:pPr>
    </w:p>
    <w:p w14:paraId="572B9DB5" w14:textId="21A423C0" w:rsidR="005B7A37" w:rsidRDefault="005B7A37" w:rsidP="00696CAD">
      <w:pPr>
        <w:pStyle w:val="Prrafodelista"/>
        <w:numPr>
          <w:ilvl w:val="0"/>
          <w:numId w:val="23"/>
        </w:numPr>
        <w:jc w:val="both"/>
        <w:rPr>
          <w:rFonts w:ascii="Arial" w:hAnsi="Arial" w:cs="Arial"/>
          <w:color w:val="000000" w:themeColor="text1"/>
        </w:rPr>
      </w:pPr>
      <w:r w:rsidRPr="00B45EEE">
        <w:rPr>
          <w:rFonts w:ascii="Arial" w:hAnsi="Arial" w:cs="Arial"/>
          <w:color w:val="000000" w:themeColor="text1"/>
        </w:rPr>
        <w:t>Transferencia entre crédito</w:t>
      </w:r>
      <w:r w:rsidR="00AC37DF" w:rsidRPr="00B45EEE">
        <w:rPr>
          <w:rFonts w:ascii="Arial" w:hAnsi="Arial" w:cs="Arial"/>
          <w:color w:val="000000" w:themeColor="text1"/>
        </w:rPr>
        <w:t>s</w:t>
      </w:r>
      <w:r w:rsidRPr="00B45EEE">
        <w:rPr>
          <w:rFonts w:ascii="Arial" w:hAnsi="Arial" w:cs="Arial"/>
          <w:color w:val="000000" w:themeColor="text1"/>
        </w:rPr>
        <w:t xml:space="preserve"> </w:t>
      </w:r>
      <w:r w:rsidR="00AC37DF" w:rsidRPr="00B45EEE">
        <w:rPr>
          <w:rFonts w:ascii="Arial" w:hAnsi="Arial" w:cs="Arial"/>
          <w:color w:val="000000" w:themeColor="text1"/>
        </w:rPr>
        <w:t>de</w:t>
      </w:r>
      <w:r w:rsidR="00FB18B3" w:rsidRPr="00B45EEE">
        <w:rPr>
          <w:rFonts w:ascii="Arial" w:hAnsi="Arial" w:cs="Arial"/>
          <w:color w:val="000000" w:themeColor="text1"/>
        </w:rPr>
        <w:t>sde</w:t>
      </w:r>
      <w:r w:rsidRPr="00B45EEE">
        <w:rPr>
          <w:rFonts w:ascii="Arial" w:hAnsi="Arial" w:cs="Arial"/>
          <w:color w:val="000000" w:themeColor="text1"/>
        </w:rPr>
        <w:t xml:space="preserve"> </w:t>
      </w:r>
      <w:r w:rsidR="00A0082D" w:rsidRPr="00B45EEE">
        <w:rPr>
          <w:rFonts w:ascii="Arial" w:hAnsi="Arial" w:cs="Arial"/>
          <w:color w:val="000000" w:themeColor="text1"/>
        </w:rPr>
        <w:t>varios</w:t>
      </w:r>
      <w:r w:rsidR="00AC37DF" w:rsidRPr="00B45EEE">
        <w:rPr>
          <w:rFonts w:ascii="Arial" w:hAnsi="Arial" w:cs="Arial"/>
          <w:color w:val="000000" w:themeColor="text1"/>
        </w:rPr>
        <w:t xml:space="preserve"> programas de gasto</w:t>
      </w:r>
      <w:r w:rsidRPr="00B45EEE">
        <w:rPr>
          <w:rFonts w:ascii="Arial" w:hAnsi="Arial" w:cs="Arial"/>
          <w:color w:val="000000" w:themeColor="text1"/>
        </w:rPr>
        <w:t xml:space="preserve"> del Capítulo II, del Capítulo III y del Capítulo IV de la Sección 06 “Vicerrectorado de Organización Académica”, al Capítulo VI de la Sección 16 “Vicerrectorado de Investigación”, Programa 541A “Programación de la Investigación”, por importe de 80.000,00 €.</w:t>
      </w:r>
    </w:p>
    <w:p w14:paraId="59A7D4ED" w14:textId="57B8BCE3" w:rsidR="005B7A37" w:rsidRDefault="005B7A37" w:rsidP="00696CAD">
      <w:pPr>
        <w:pStyle w:val="Prrafodelista"/>
        <w:numPr>
          <w:ilvl w:val="0"/>
          <w:numId w:val="23"/>
        </w:numPr>
        <w:jc w:val="both"/>
        <w:rPr>
          <w:rFonts w:ascii="Arial" w:hAnsi="Arial" w:cs="Arial"/>
          <w:color w:val="000000" w:themeColor="text1"/>
        </w:rPr>
      </w:pPr>
      <w:r w:rsidRPr="00B45EEE">
        <w:rPr>
          <w:rFonts w:ascii="Arial" w:hAnsi="Arial" w:cs="Arial"/>
          <w:color w:val="000000" w:themeColor="text1"/>
        </w:rPr>
        <w:t>Transferencia entre crédito</w:t>
      </w:r>
      <w:r w:rsidR="00AC37DF" w:rsidRPr="00B45EEE">
        <w:rPr>
          <w:rFonts w:ascii="Arial" w:hAnsi="Arial" w:cs="Arial"/>
          <w:color w:val="000000" w:themeColor="text1"/>
        </w:rPr>
        <w:t>s</w:t>
      </w:r>
      <w:r w:rsidRPr="00B45EEE">
        <w:rPr>
          <w:rFonts w:ascii="Arial" w:hAnsi="Arial" w:cs="Arial"/>
          <w:color w:val="000000" w:themeColor="text1"/>
        </w:rPr>
        <w:t xml:space="preserve"> </w:t>
      </w:r>
      <w:r w:rsidR="00A0082D" w:rsidRPr="00B45EEE">
        <w:rPr>
          <w:rFonts w:ascii="Arial" w:hAnsi="Arial" w:cs="Arial"/>
          <w:color w:val="000000" w:themeColor="text1"/>
        </w:rPr>
        <w:t>desde varios</w:t>
      </w:r>
      <w:r w:rsidR="00AC37DF" w:rsidRPr="00B45EEE">
        <w:rPr>
          <w:rFonts w:ascii="Arial" w:hAnsi="Arial" w:cs="Arial"/>
          <w:color w:val="000000" w:themeColor="text1"/>
        </w:rPr>
        <w:t xml:space="preserve"> programas de gasto</w:t>
      </w:r>
      <w:r w:rsidRPr="00B45EEE">
        <w:rPr>
          <w:rFonts w:ascii="Arial" w:hAnsi="Arial" w:cs="Arial"/>
          <w:color w:val="000000" w:themeColor="text1"/>
        </w:rPr>
        <w:t xml:space="preserve"> del Capítulo II y del Capítulo VI</w:t>
      </w:r>
      <w:r w:rsidR="0080646D" w:rsidRPr="00B45EEE">
        <w:rPr>
          <w:rFonts w:ascii="Arial" w:hAnsi="Arial" w:cs="Arial"/>
          <w:color w:val="000000" w:themeColor="text1"/>
        </w:rPr>
        <w:t xml:space="preserve"> </w:t>
      </w:r>
      <w:r w:rsidRPr="00B45EEE">
        <w:rPr>
          <w:rFonts w:ascii="Arial" w:hAnsi="Arial" w:cs="Arial"/>
          <w:color w:val="000000" w:themeColor="text1"/>
        </w:rPr>
        <w:t>de la Sección 11 “Gerencia – Departamentos y Centros” al Capítulo VI de la Sección 17 “Vicerrectorado de Recursos Materiales y Tecnológicos”, Programa 421B “Infraestructuras universitarias”,</w:t>
      </w:r>
      <w:r w:rsidR="0080646D" w:rsidRPr="00B45EEE">
        <w:rPr>
          <w:rFonts w:ascii="Arial" w:hAnsi="Arial" w:cs="Arial"/>
          <w:color w:val="000000" w:themeColor="text1"/>
        </w:rPr>
        <w:t xml:space="preserve"> por importe de 24.633,40 €.</w:t>
      </w:r>
    </w:p>
    <w:p w14:paraId="2072C3AB" w14:textId="29FC4D58" w:rsidR="0080646D" w:rsidRDefault="0080646D" w:rsidP="00696CAD">
      <w:pPr>
        <w:pStyle w:val="Prrafodelista"/>
        <w:numPr>
          <w:ilvl w:val="0"/>
          <w:numId w:val="23"/>
        </w:numPr>
        <w:jc w:val="both"/>
        <w:rPr>
          <w:rFonts w:ascii="Arial" w:hAnsi="Arial" w:cs="Arial"/>
          <w:color w:val="000000" w:themeColor="text1"/>
        </w:rPr>
      </w:pPr>
      <w:r w:rsidRPr="00B45EEE">
        <w:rPr>
          <w:rFonts w:ascii="Arial" w:hAnsi="Arial" w:cs="Arial"/>
          <w:color w:val="000000" w:themeColor="text1"/>
        </w:rPr>
        <w:t>Transferencia entre crédito del Capítulo II al Capítulo VI de la Sección 11 “Gere</w:t>
      </w:r>
      <w:r w:rsidR="00AC37DF" w:rsidRPr="00B45EEE">
        <w:rPr>
          <w:rFonts w:ascii="Arial" w:hAnsi="Arial" w:cs="Arial"/>
          <w:color w:val="000000" w:themeColor="text1"/>
        </w:rPr>
        <w:t>ncia – Departamentos y Centros”</w:t>
      </w:r>
      <w:r w:rsidRPr="00B45EEE">
        <w:rPr>
          <w:rFonts w:ascii="Arial" w:hAnsi="Arial" w:cs="Arial"/>
          <w:color w:val="000000" w:themeColor="text1"/>
        </w:rPr>
        <w:t xml:space="preserve"> del Programa 460F “Ingeniería Eléctrica, Electrónica de Computadores y Sistemas”, en el que es preciso realizar un alta de aplicación por importe de 1.425,38 €.</w:t>
      </w:r>
    </w:p>
    <w:p w14:paraId="1EA925F8" w14:textId="6EF9815F" w:rsidR="0080646D" w:rsidRDefault="0080646D" w:rsidP="00696CAD">
      <w:pPr>
        <w:pStyle w:val="Prrafodelista"/>
        <w:numPr>
          <w:ilvl w:val="0"/>
          <w:numId w:val="23"/>
        </w:numPr>
        <w:jc w:val="both"/>
        <w:rPr>
          <w:rFonts w:ascii="Arial" w:hAnsi="Arial" w:cs="Arial"/>
          <w:color w:val="000000" w:themeColor="text1"/>
        </w:rPr>
      </w:pPr>
      <w:r w:rsidRPr="00B45EEE">
        <w:rPr>
          <w:rFonts w:ascii="Arial" w:hAnsi="Arial" w:cs="Arial"/>
          <w:color w:val="000000" w:themeColor="text1"/>
        </w:rPr>
        <w:t xml:space="preserve">Transferencia entre crédito del Capítulo II </w:t>
      </w:r>
      <w:r w:rsidR="00AC37DF" w:rsidRPr="00B45EEE">
        <w:rPr>
          <w:rFonts w:ascii="Arial" w:hAnsi="Arial" w:cs="Arial"/>
          <w:color w:val="000000" w:themeColor="text1"/>
        </w:rPr>
        <w:t>al</w:t>
      </w:r>
      <w:r w:rsidRPr="00B45EEE">
        <w:rPr>
          <w:rFonts w:ascii="Arial" w:hAnsi="Arial" w:cs="Arial"/>
          <w:color w:val="000000" w:themeColor="text1"/>
        </w:rPr>
        <w:t xml:space="preserve"> Capítulo VI de la Sección 17 “Vicerrectorado de Recursos Materiales y Tecnológicos”, </w:t>
      </w:r>
      <w:r w:rsidR="00FB18B3" w:rsidRPr="00B45EEE">
        <w:rPr>
          <w:rFonts w:ascii="Arial" w:hAnsi="Arial" w:cs="Arial"/>
          <w:color w:val="000000" w:themeColor="text1"/>
        </w:rPr>
        <w:t xml:space="preserve">entre distintas aplicaciones del </w:t>
      </w:r>
      <w:r w:rsidRPr="00B45EEE">
        <w:rPr>
          <w:rFonts w:ascii="Arial" w:hAnsi="Arial" w:cs="Arial"/>
          <w:color w:val="000000" w:themeColor="text1"/>
        </w:rPr>
        <w:t>Programa 121D “Informática y Comunicaciones”, por importe de 100.000,00 €.</w:t>
      </w:r>
    </w:p>
    <w:p w14:paraId="28014170" w14:textId="4027937B" w:rsidR="0080646D" w:rsidRPr="00B45EEE" w:rsidRDefault="0080646D" w:rsidP="00696CAD">
      <w:pPr>
        <w:pStyle w:val="Prrafodelista"/>
        <w:numPr>
          <w:ilvl w:val="0"/>
          <w:numId w:val="23"/>
        </w:numPr>
        <w:jc w:val="both"/>
        <w:rPr>
          <w:rFonts w:ascii="Arial" w:hAnsi="Arial" w:cs="Arial"/>
          <w:color w:val="000000" w:themeColor="text1"/>
        </w:rPr>
      </w:pPr>
      <w:r w:rsidRPr="00B45EEE">
        <w:rPr>
          <w:rFonts w:ascii="Arial" w:hAnsi="Arial" w:cs="Arial"/>
          <w:color w:val="000000" w:themeColor="text1"/>
        </w:rPr>
        <w:t>Transfe</w:t>
      </w:r>
      <w:r w:rsidR="00FB18B3" w:rsidRPr="00B45EEE">
        <w:rPr>
          <w:rFonts w:ascii="Arial" w:hAnsi="Arial" w:cs="Arial"/>
          <w:color w:val="000000" w:themeColor="text1"/>
        </w:rPr>
        <w:t xml:space="preserve">rencia entre créditos </w:t>
      </w:r>
      <w:r w:rsidR="005B30D4" w:rsidRPr="00B45EEE">
        <w:rPr>
          <w:rFonts w:ascii="Arial" w:hAnsi="Arial" w:cs="Arial"/>
          <w:color w:val="000000" w:themeColor="text1"/>
        </w:rPr>
        <w:t>desde varios</w:t>
      </w:r>
      <w:r w:rsidR="00FB18B3" w:rsidRPr="00B45EEE">
        <w:rPr>
          <w:rFonts w:ascii="Arial" w:hAnsi="Arial" w:cs="Arial"/>
          <w:color w:val="000000" w:themeColor="text1"/>
        </w:rPr>
        <w:t xml:space="preserve"> programas de gasto</w:t>
      </w:r>
      <w:r w:rsidRPr="00B45EEE">
        <w:rPr>
          <w:rFonts w:ascii="Arial" w:hAnsi="Arial" w:cs="Arial"/>
          <w:color w:val="000000" w:themeColor="text1"/>
        </w:rPr>
        <w:t xml:space="preserve"> del Capítulo II y </w:t>
      </w:r>
      <w:r w:rsidR="00F96D44" w:rsidRPr="00B45EEE">
        <w:rPr>
          <w:rFonts w:ascii="Arial" w:hAnsi="Arial" w:cs="Arial"/>
          <w:color w:val="000000" w:themeColor="text1"/>
        </w:rPr>
        <w:t xml:space="preserve">del Capítulo </w:t>
      </w:r>
      <w:r w:rsidR="00FB18B3" w:rsidRPr="00B45EEE">
        <w:rPr>
          <w:rFonts w:ascii="Arial" w:hAnsi="Arial" w:cs="Arial"/>
          <w:color w:val="000000" w:themeColor="text1"/>
        </w:rPr>
        <w:t>VI de la Sección 11 “</w:t>
      </w:r>
      <w:r w:rsidRPr="00B45EEE">
        <w:rPr>
          <w:rFonts w:ascii="Arial" w:hAnsi="Arial" w:cs="Arial"/>
          <w:color w:val="000000" w:themeColor="text1"/>
        </w:rPr>
        <w:t>Ger</w:t>
      </w:r>
      <w:r w:rsidR="00FB18B3" w:rsidRPr="00B45EEE">
        <w:rPr>
          <w:rFonts w:ascii="Arial" w:hAnsi="Arial" w:cs="Arial"/>
          <w:color w:val="000000" w:themeColor="text1"/>
        </w:rPr>
        <w:t>encia – Departamentos y Centros”, del Capítulo II de la Sección 16 “Vicerrectorado de Investigación” y del Capítulo</w:t>
      </w:r>
      <w:r w:rsidRPr="00B45EEE">
        <w:rPr>
          <w:rFonts w:ascii="Arial" w:hAnsi="Arial" w:cs="Arial"/>
          <w:color w:val="000000" w:themeColor="text1"/>
        </w:rPr>
        <w:t xml:space="preserve"> </w:t>
      </w:r>
      <w:r w:rsidR="00FB18B3" w:rsidRPr="00B45EEE">
        <w:rPr>
          <w:rFonts w:ascii="Arial" w:hAnsi="Arial" w:cs="Arial"/>
          <w:color w:val="000000" w:themeColor="text1"/>
        </w:rPr>
        <w:t xml:space="preserve">VI de la Sección 17 “Vicerrectorado de Recursos Materiales y Tecnológicos” </w:t>
      </w:r>
      <w:r w:rsidRPr="00B45EEE">
        <w:rPr>
          <w:rFonts w:ascii="Arial" w:hAnsi="Arial" w:cs="Arial"/>
          <w:color w:val="000000" w:themeColor="text1"/>
        </w:rPr>
        <w:t>al Capítulo VI de la Sección 17 “Vicerrectorado de Rec</w:t>
      </w:r>
      <w:r w:rsidR="00FB18B3" w:rsidRPr="00B45EEE">
        <w:rPr>
          <w:rFonts w:ascii="Arial" w:hAnsi="Arial" w:cs="Arial"/>
          <w:color w:val="000000" w:themeColor="text1"/>
        </w:rPr>
        <w:t>ursos Materiales y Tecnológicos”</w:t>
      </w:r>
      <w:r w:rsidRPr="00B45EEE">
        <w:rPr>
          <w:rFonts w:ascii="Arial" w:hAnsi="Arial" w:cs="Arial"/>
          <w:color w:val="000000" w:themeColor="text1"/>
        </w:rPr>
        <w:t xml:space="preserve"> Programa 421B “Infraestructuras Universitarias”,</w:t>
      </w:r>
      <w:r w:rsidR="00FB18B3" w:rsidRPr="00B45EEE">
        <w:rPr>
          <w:rFonts w:ascii="Arial" w:hAnsi="Arial" w:cs="Arial"/>
          <w:color w:val="000000" w:themeColor="text1"/>
        </w:rPr>
        <w:t xml:space="preserve"> por importe de 214.475,00 €.</w:t>
      </w:r>
    </w:p>
    <w:p w14:paraId="3C4CC82F" w14:textId="77777777" w:rsidR="00CF087C" w:rsidRPr="00B45EEE" w:rsidRDefault="00CF087C" w:rsidP="00696CAD">
      <w:pPr>
        <w:pStyle w:val="Prrafodelista"/>
        <w:ind w:left="1080"/>
        <w:jc w:val="both"/>
        <w:rPr>
          <w:rFonts w:ascii="Arial" w:hAnsi="Arial" w:cs="Arial"/>
          <w:b/>
          <w:color w:val="000000" w:themeColor="text1"/>
        </w:rPr>
      </w:pPr>
    </w:p>
    <w:p w14:paraId="50D76FCC" w14:textId="5B89EAC8" w:rsidR="00B608AC" w:rsidRDefault="00B608AC" w:rsidP="00704632">
      <w:pPr>
        <w:pStyle w:val="Prrafodelista"/>
        <w:numPr>
          <w:ilvl w:val="0"/>
          <w:numId w:val="1"/>
        </w:numPr>
        <w:jc w:val="both"/>
        <w:rPr>
          <w:rFonts w:ascii="Arial" w:hAnsi="Arial" w:cs="Arial"/>
          <w:b/>
        </w:rPr>
      </w:pPr>
      <w:r w:rsidRPr="00B608AC">
        <w:rPr>
          <w:rFonts w:ascii="Arial" w:hAnsi="Arial" w:cs="Arial"/>
          <w:b/>
        </w:rPr>
        <w:t>APROBACIÓN DE LOS CRITERIOS PARA ADJUDICACIÓN, ENTRE DEPARTAMENTOS, DE LAS BECAS-COLABORACIÓN QUE CONCEDA EL MINISTERIO DE EDUCACIÓN PARA LA PRÓXIMA CONVOCATORIA.</w:t>
      </w:r>
    </w:p>
    <w:p w14:paraId="38283A66" w14:textId="77777777" w:rsidR="00C022C2" w:rsidRDefault="00C022C2" w:rsidP="005A177C">
      <w:pPr>
        <w:pStyle w:val="Prrafodelista"/>
        <w:jc w:val="both"/>
        <w:rPr>
          <w:rFonts w:ascii="Arial" w:hAnsi="Arial" w:cs="Arial"/>
          <w:b/>
        </w:rPr>
      </w:pPr>
    </w:p>
    <w:p w14:paraId="7A553C62" w14:textId="77777777" w:rsidR="00C022C2" w:rsidRDefault="00C022C2" w:rsidP="005A177C">
      <w:pPr>
        <w:pStyle w:val="Prrafodelista"/>
        <w:jc w:val="both"/>
        <w:rPr>
          <w:rFonts w:ascii="Arial" w:hAnsi="Arial" w:cs="Arial"/>
          <w:b/>
        </w:rPr>
      </w:pPr>
    </w:p>
    <w:p w14:paraId="02C01819" w14:textId="11DCEB53" w:rsidR="00C022C2" w:rsidRPr="00F15C65" w:rsidRDefault="00941B13" w:rsidP="00704632">
      <w:pPr>
        <w:pStyle w:val="Prrafodelista"/>
        <w:numPr>
          <w:ilvl w:val="0"/>
          <w:numId w:val="2"/>
        </w:numPr>
        <w:jc w:val="both"/>
        <w:rPr>
          <w:rFonts w:ascii="Arial" w:hAnsi="Arial" w:cs="Arial"/>
          <w:b/>
          <w:i/>
          <w:iCs/>
          <w:sz w:val="24"/>
          <w:szCs w:val="24"/>
          <w:u w:val="single"/>
        </w:rPr>
      </w:pPr>
      <w:r>
        <w:rPr>
          <w:rFonts w:ascii="Arial" w:hAnsi="Arial" w:cs="Arial"/>
          <w:b/>
          <w:i/>
          <w:iCs/>
          <w:sz w:val="24"/>
          <w:szCs w:val="24"/>
          <w:u w:val="single"/>
        </w:rPr>
        <w:t>PLENO CONSEJO SOCIAL 28-06</w:t>
      </w:r>
      <w:r w:rsidR="00C022C2">
        <w:rPr>
          <w:rFonts w:ascii="Arial" w:hAnsi="Arial" w:cs="Arial"/>
          <w:b/>
          <w:i/>
          <w:iCs/>
          <w:sz w:val="24"/>
          <w:szCs w:val="24"/>
          <w:u w:val="single"/>
        </w:rPr>
        <w:t xml:space="preserve">-2019 </w:t>
      </w:r>
    </w:p>
    <w:p w14:paraId="1E691F9F" w14:textId="156C2518" w:rsidR="00C022C2" w:rsidRDefault="00C022C2" w:rsidP="00C022C2">
      <w:pPr>
        <w:pStyle w:val="Prrafodelista"/>
        <w:ind w:left="360"/>
        <w:jc w:val="both"/>
        <w:rPr>
          <w:rFonts w:ascii="Arial" w:hAnsi="Arial" w:cs="Arial"/>
          <w:b/>
          <w:u w:val="single"/>
        </w:rPr>
      </w:pPr>
    </w:p>
    <w:p w14:paraId="70D7D565" w14:textId="77777777" w:rsidR="00B45EEE" w:rsidRPr="001259FA" w:rsidRDefault="00B45EEE" w:rsidP="00C022C2">
      <w:pPr>
        <w:pStyle w:val="Prrafodelista"/>
        <w:ind w:left="360"/>
        <w:jc w:val="both"/>
        <w:rPr>
          <w:rFonts w:ascii="Arial" w:hAnsi="Arial" w:cs="Arial"/>
          <w:b/>
          <w:u w:val="single"/>
        </w:rPr>
      </w:pPr>
    </w:p>
    <w:p w14:paraId="41EED481" w14:textId="45F73E54" w:rsidR="00C022C2" w:rsidRPr="00B608AC" w:rsidRDefault="00B45EEE" w:rsidP="00704632">
      <w:pPr>
        <w:pStyle w:val="Prrafodelista"/>
        <w:numPr>
          <w:ilvl w:val="0"/>
          <w:numId w:val="1"/>
        </w:numPr>
        <w:jc w:val="both"/>
        <w:rPr>
          <w:rFonts w:ascii="Arial" w:hAnsi="Arial" w:cs="Arial"/>
        </w:rPr>
      </w:pPr>
      <w:r>
        <w:rPr>
          <w:rFonts w:ascii="Arial" w:hAnsi="Arial" w:cs="Arial"/>
          <w:b/>
        </w:rPr>
        <w:t xml:space="preserve">PRESENTACIÓN DE </w:t>
      </w:r>
      <w:r w:rsidR="00C022C2" w:rsidRPr="00C022C2">
        <w:rPr>
          <w:rFonts w:ascii="Arial" w:hAnsi="Arial" w:cs="Arial"/>
          <w:b/>
        </w:rPr>
        <w:t>MEMORIA DE LA DEFENSOR</w:t>
      </w:r>
      <w:r w:rsidR="00696CAD">
        <w:rPr>
          <w:rFonts w:ascii="Arial" w:hAnsi="Arial" w:cs="Arial"/>
          <w:b/>
        </w:rPr>
        <w:t>ÍA</w:t>
      </w:r>
      <w:r w:rsidR="00C022C2" w:rsidRPr="00C022C2">
        <w:rPr>
          <w:rFonts w:ascii="Arial" w:hAnsi="Arial" w:cs="Arial"/>
          <w:b/>
        </w:rPr>
        <w:t xml:space="preserve"> UNIVERSITARIA CORRESPONDIENTE A 2018.</w:t>
      </w:r>
    </w:p>
    <w:p w14:paraId="12372C68" w14:textId="77777777" w:rsidR="00C022C2" w:rsidRDefault="00C022C2" w:rsidP="005A177C">
      <w:pPr>
        <w:pStyle w:val="Prrafodelista"/>
        <w:jc w:val="both"/>
        <w:rPr>
          <w:rFonts w:ascii="Arial" w:hAnsi="Arial" w:cs="Arial"/>
          <w:b/>
        </w:rPr>
      </w:pPr>
    </w:p>
    <w:p w14:paraId="5B979DFC" w14:textId="391EF4EF" w:rsidR="00C022C2" w:rsidRDefault="00C022C2" w:rsidP="00704632">
      <w:pPr>
        <w:pStyle w:val="Prrafodelista"/>
        <w:numPr>
          <w:ilvl w:val="0"/>
          <w:numId w:val="1"/>
        </w:numPr>
        <w:jc w:val="both"/>
        <w:rPr>
          <w:rFonts w:ascii="Arial" w:hAnsi="Arial" w:cs="Arial"/>
          <w:b/>
        </w:rPr>
      </w:pPr>
      <w:r>
        <w:rPr>
          <w:rFonts w:ascii="Arial" w:hAnsi="Arial" w:cs="Arial"/>
          <w:b/>
        </w:rPr>
        <w:t xml:space="preserve">APROBACIÓN </w:t>
      </w:r>
      <w:r w:rsidRPr="00C022C2">
        <w:rPr>
          <w:rFonts w:ascii="Arial" w:hAnsi="Arial" w:cs="Arial"/>
          <w:b/>
        </w:rPr>
        <w:t>MEMORIA DEL CONSEJO SOCIAL CORRESPONDIENTE A 2018.</w:t>
      </w:r>
    </w:p>
    <w:p w14:paraId="70B04D66" w14:textId="77777777" w:rsidR="00696CAD" w:rsidRPr="00696CAD" w:rsidRDefault="00696CAD" w:rsidP="00696CAD">
      <w:pPr>
        <w:pStyle w:val="Prrafodelista"/>
        <w:rPr>
          <w:rFonts w:ascii="Arial" w:hAnsi="Arial" w:cs="Arial"/>
          <w:b/>
        </w:rPr>
      </w:pPr>
    </w:p>
    <w:p w14:paraId="0C6FC6F6" w14:textId="2E2982F9" w:rsidR="00C022C2" w:rsidRDefault="00C022C2" w:rsidP="00704632">
      <w:pPr>
        <w:pStyle w:val="Prrafodelista"/>
        <w:numPr>
          <w:ilvl w:val="0"/>
          <w:numId w:val="1"/>
        </w:numPr>
        <w:jc w:val="both"/>
        <w:rPr>
          <w:rFonts w:ascii="Arial" w:hAnsi="Arial" w:cs="Arial"/>
          <w:b/>
        </w:rPr>
      </w:pPr>
      <w:r w:rsidRPr="00C022C2">
        <w:rPr>
          <w:rFonts w:ascii="Arial" w:hAnsi="Arial" w:cs="Arial"/>
          <w:b/>
        </w:rPr>
        <w:t>ADSCRIPCIÓN DE NUEVA VOCAL DEL CONSEJO SOCIAL A COMISIONES.</w:t>
      </w:r>
    </w:p>
    <w:p w14:paraId="3E82521E" w14:textId="77777777" w:rsidR="00696CAD" w:rsidRDefault="00696CAD" w:rsidP="00C022C2">
      <w:pPr>
        <w:pStyle w:val="Prrafodelista"/>
        <w:rPr>
          <w:rFonts w:ascii="Arial" w:hAnsi="Arial" w:cs="Arial"/>
        </w:rPr>
      </w:pPr>
    </w:p>
    <w:p w14:paraId="2274CBC9" w14:textId="751E070D" w:rsidR="00C022C2" w:rsidRPr="0034117F" w:rsidRDefault="00C022C2" w:rsidP="00696CAD">
      <w:pPr>
        <w:pStyle w:val="Prrafodelista"/>
        <w:jc w:val="both"/>
        <w:rPr>
          <w:rFonts w:ascii="Arial" w:hAnsi="Arial" w:cs="Arial"/>
        </w:rPr>
      </w:pPr>
      <w:r w:rsidRPr="0034117F">
        <w:rPr>
          <w:rFonts w:ascii="Arial" w:hAnsi="Arial" w:cs="Arial"/>
        </w:rPr>
        <w:t xml:space="preserve">Designación </w:t>
      </w:r>
      <w:r w:rsidR="0034117F" w:rsidRPr="0034117F">
        <w:rPr>
          <w:rFonts w:ascii="Arial" w:hAnsi="Arial" w:cs="Arial"/>
        </w:rPr>
        <w:t xml:space="preserve">de </w:t>
      </w:r>
      <w:r w:rsidR="00B45EEE">
        <w:rPr>
          <w:rFonts w:ascii="Arial" w:hAnsi="Arial" w:cs="Arial"/>
        </w:rPr>
        <w:t>Doña Alejandra</w:t>
      </w:r>
      <w:r w:rsidRPr="0034117F">
        <w:rPr>
          <w:rFonts w:ascii="Arial" w:hAnsi="Arial" w:cs="Arial"/>
        </w:rPr>
        <w:t>. Díaz Rocha</w:t>
      </w:r>
      <w:r w:rsidR="0034117F" w:rsidRPr="0034117F">
        <w:rPr>
          <w:rFonts w:ascii="Arial" w:hAnsi="Arial" w:cs="Arial"/>
        </w:rPr>
        <w:t xml:space="preserve"> en las</w:t>
      </w:r>
      <w:r w:rsidRPr="0034117F">
        <w:rPr>
          <w:rFonts w:ascii="Arial" w:hAnsi="Arial" w:cs="Arial"/>
        </w:rPr>
        <w:t xml:space="preserve"> siguientes Comisiones:</w:t>
      </w:r>
      <w:r w:rsidR="00696CAD">
        <w:rPr>
          <w:rFonts w:ascii="Arial" w:hAnsi="Arial" w:cs="Arial"/>
        </w:rPr>
        <w:t xml:space="preserve"> Comisión de Gestión Universitaria, Comisión de Quejas y Reclamaciones, Comisión de Becas de Colaboración de la Universidad y Comisión de Becas de la Cátedra Alarcos.</w:t>
      </w:r>
    </w:p>
    <w:p w14:paraId="21F30D3A" w14:textId="296AC922" w:rsidR="0034117F" w:rsidRPr="0034117F" w:rsidRDefault="00C022C2" w:rsidP="00C022C2">
      <w:pPr>
        <w:pStyle w:val="Prrafodelista"/>
        <w:rPr>
          <w:rFonts w:ascii="Arial" w:hAnsi="Arial" w:cs="Arial"/>
        </w:rPr>
      </w:pPr>
      <w:r w:rsidRPr="0034117F">
        <w:rPr>
          <w:rFonts w:ascii="Arial" w:hAnsi="Arial" w:cs="Arial"/>
        </w:rPr>
        <w:tab/>
      </w:r>
      <w:r w:rsidR="00696CAD">
        <w:rPr>
          <w:rFonts w:ascii="Arial" w:hAnsi="Arial" w:cs="Arial"/>
        </w:rPr>
        <w:tab/>
      </w:r>
      <w:r w:rsidRPr="0034117F">
        <w:rPr>
          <w:rFonts w:ascii="Arial" w:hAnsi="Arial" w:cs="Arial"/>
        </w:rPr>
        <w:tab/>
      </w:r>
    </w:p>
    <w:p w14:paraId="5AB2FD7D" w14:textId="77777777" w:rsidR="008156F9" w:rsidRDefault="00D254A9" w:rsidP="0034117F">
      <w:pPr>
        <w:pStyle w:val="Prrafodelista"/>
        <w:numPr>
          <w:ilvl w:val="0"/>
          <w:numId w:val="1"/>
        </w:numPr>
        <w:jc w:val="both"/>
        <w:rPr>
          <w:rFonts w:ascii="Arial" w:hAnsi="Arial" w:cs="Arial"/>
          <w:b/>
          <w:color w:val="000000" w:themeColor="text1"/>
        </w:rPr>
      </w:pPr>
      <w:r w:rsidRPr="008156F9">
        <w:rPr>
          <w:rFonts w:ascii="Arial" w:hAnsi="Arial" w:cs="Arial"/>
          <w:b/>
          <w:color w:val="000000" w:themeColor="text1"/>
        </w:rPr>
        <w:lastRenderedPageBreak/>
        <w:t>PRESENTACIÓN</w:t>
      </w:r>
      <w:r w:rsidR="0034117F" w:rsidRPr="008156F9">
        <w:rPr>
          <w:rFonts w:ascii="Arial" w:hAnsi="Arial" w:cs="Arial"/>
          <w:b/>
          <w:color w:val="000000" w:themeColor="text1"/>
        </w:rPr>
        <w:t xml:space="preserve"> CONCLUSIONES DEL INFORME DEL ARTÍCULO 8.3 DE LA NORMATIVA DE LA UNIVERSIDAD DE OVIEDO DE PERMANENCIA Y PROGRESO EN LOS ESTUDIOS DE GRADO Y MÁSTER OFICIALES.</w:t>
      </w:r>
    </w:p>
    <w:p w14:paraId="1BE26799" w14:textId="1514D16D" w:rsidR="0034117F" w:rsidRPr="008156F9" w:rsidRDefault="008156F9" w:rsidP="008156F9">
      <w:pPr>
        <w:pStyle w:val="Prrafodelista"/>
        <w:ind w:left="644"/>
        <w:jc w:val="both"/>
        <w:rPr>
          <w:rFonts w:ascii="Arial" w:hAnsi="Arial" w:cs="Arial"/>
          <w:b/>
          <w:color w:val="000000" w:themeColor="text1"/>
        </w:rPr>
      </w:pPr>
      <w:r w:rsidRPr="008156F9">
        <w:rPr>
          <w:rFonts w:ascii="Arial" w:hAnsi="Arial" w:cs="Arial"/>
          <w:color w:val="000000" w:themeColor="text1"/>
        </w:rPr>
        <w:t>Aprobadas</w:t>
      </w:r>
      <w:r w:rsidR="00BA4FA0" w:rsidRPr="008156F9">
        <w:rPr>
          <w:rFonts w:ascii="Arial" w:hAnsi="Arial" w:cs="Arial"/>
          <w:color w:val="000000" w:themeColor="text1"/>
        </w:rPr>
        <w:t xml:space="preserve"> por la Comisión de Permanencia el 22</w:t>
      </w:r>
      <w:r w:rsidR="0018144D" w:rsidRPr="008156F9">
        <w:rPr>
          <w:rFonts w:ascii="Arial" w:hAnsi="Arial" w:cs="Arial"/>
          <w:color w:val="000000" w:themeColor="text1"/>
        </w:rPr>
        <w:t xml:space="preserve"> de mayo de 2019.</w:t>
      </w:r>
    </w:p>
    <w:p w14:paraId="693C8805" w14:textId="77777777" w:rsidR="00BA4FA0" w:rsidRDefault="00BA4FA0" w:rsidP="00BA4FA0">
      <w:pPr>
        <w:pStyle w:val="Prrafodelista"/>
        <w:jc w:val="both"/>
        <w:rPr>
          <w:rFonts w:ascii="Arial" w:hAnsi="Arial" w:cs="Arial"/>
          <w:b/>
        </w:rPr>
      </w:pPr>
    </w:p>
    <w:p w14:paraId="10B0578F" w14:textId="02BF3B39" w:rsidR="0034117F" w:rsidRDefault="0034117F" w:rsidP="00704632">
      <w:pPr>
        <w:pStyle w:val="Prrafodelista"/>
        <w:numPr>
          <w:ilvl w:val="0"/>
          <w:numId w:val="1"/>
        </w:numPr>
        <w:jc w:val="both"/>
        <w:rPr>
          <w:rFonts w:ascii="Arial" w:hAnsi="Arial" w:cs="Arial"/>
          <w:b/>
        </w:rPr>
      </w:pPr>
      <w:r w:rsidRPr="0034117F">
        <w:rPr>
          <w:rFonts w:ascii="Arial" w:hAnsi="Arial" w:cs="Arial"/>
          <w:b/>
        </w:rPr>
        <w:t>APROBACIÓN DE MODIFICACIONES PRESUPUESTARIAS.</w:t>
      </w:r>
    </w:p>
    <w:p w14:paraId="2F19B40F" w14:textId="4A2B77B0" w:rsidR="0034117F" w:rsidRPr="00BA4FA0" w:rsidRDefault="0034117F" w:rsidP="0034117F">
      <w:pPr>
        <w:pStyle w:val="Prrafodelista"/>
        <w:jc w:val="both"/>
        <w:rPr>
          <w:rFonts w:ascii="Arial" w:hAnsi="Arial" w:cs="Arial"/>
        </w:rPr>
      </w:pPr>
      <w:r w:rsidRPr="00BA4FA0">
        <w:rPr>
          <w:rFonts w:ascii="Arial" w:hAnsi="Arial" w:cs="Arial"/>
        </w:rPr>
        <w:t>Informadas favorablemente por la Comisión Económica el</w:t>
      </w:r>
      <w:r w:rsidR="00BA4FA0" w:rsidRPr="00BA4FA0">
        <w:rPr>
          <w:rFonts w:ascii="Arial" w:hAnsi="Arial" w:cs="Arial"/>
        </w:rPr>
        <w:t xml:space="preserve"> 28</w:t>
      </w:r>
      <w:r w:rsidR="00B471D7">
        <w:rPr>
          <w:rFonts w:ascii="Arial" w:hAnsi="Arial" w:cs="Arial"/>
        </w:rPr>
        <w:t xml:space="preserve"> de junio de 2019.</w:t>
      </w:r>
    </w:p>
    <w:p w14:paraId="033EAE92" w14:textId="77777777" w:rsidR="00D254A9" w:rsidRDefault="00D254A9" w:rsidP="0034117F">
      <w:pPr>
        <w:pStyle w:val="Prrafodelista"/>
        <w:rPr>
          <w:rFonts w:ascii="Arial" w:hAnsi="Arial" w:cs="Arial"/>
        </w:rPr>
      </w:pPr>
    </w:p>
    <w:p w14:paraId="7E1395CC" w14:textId="1FB39BC6" w:rsidR="00D254A9" w:rsidRDefault="003C7D30" w:rsidP="00696CAD">
      <w:pPr>
        <w:pStyle w:val="Prrafodelista"/>
        <w:numPr>
          <w:ilvl w:val="0"/>
          <w:numId w:val="24"/>
        </w:numPr>
        <w:ind w:left="1080"/>
        <w:jc w:val="both"/>
        <w:rPr>
          <w:rFonts w:ascii="Arial" w:hAnsi="Arial" w:cs="Arial"/>
          <w:color w:val="000000" w:themeColor="text1"/>
        </w:rPr>
      </w:pPr>
      <w:r w:rsidRPr="008156F9">
        <w:rPr>
          <w:rFonts w:ascii="Arial" w:hAnsi="Arial" w:cs="Arial"/>
          <w:color w:val="000000" w:themeColor="text1"/>
        </w:rPr>
        <w:t>Transferencia entre crédito</w:t>
      </w:r>
      <w:r w:rsidR="005B30D4" w:rsidRPr="008156F9">
        <w:rPr>
          <w:rFonts w:ascii="Arial" w:hAnsi="Arial" w:cs="Arial"/>
          <w:color w:val="000000" w:themeColor="text1"/>
        </w:rPr>
        <w:t xml:space="preserve"> del Capítulo II al Capítulo VI, de la Sección 11 “Gerencia, Departamentos/Centros y otros servicios”, desde el Programa </w:t>
      </w:r>
      <w:r w:rsidR="00D254A9" w:rsidRPr="008156F9">
        <w:rPr>
          <w:rFonts w:ascii="Arial" w:hAnsi="Arial" w:cs="Arial"/>
          <w:color w:val="000000" w:themeColor="text1"/>
        </w:rPr>
        <w:t xml:space="preserve">426A “Facultad de Biología” al </w:t>
      </w:r>
      <w:r w:rsidR="005B30D4" w:rsidRPr="008156F9">
        <w:rPr>
          <w:rFonts w:ascii="Arial" w:hAnsi="Arial" w:cs="Arial"/>
          <w:color w:val="000000" w:themeColor="text1"/>
        </w:rPr>
        <w:t>P</w:t>
      </w:r>
      <w:r w:rsidR="00D254A9" w:rsidRPr="008156F9">
        <w:rPr>
          <w:rFonts w:ascii="Arial" w:hAnsi="Arial" w:cs="Arial"/>
          <w:color w:val="000000" w:themeColor="text1"/>
        </w:rPr>
        <w:t xml:space="preserve">rograma 440B “Departamento de Biología de Organismos y Sistemas” </w:t>
      </w:r>
      <w:r w:rsidRPr="008156F9">
        <w:rPr>
          <w:rFonts w:ascii="Arial" w:hAnsi="Arial" w:cs="Arial"/>
          <w:color w:val="000000" w:themeColor="text1"/>
        </w:rPr>
        <w:t>por importe de 1.000,00 €.</w:t>
      </w:r>
    </w:p>
    <w:p w14:paraId="0FCE8C3E" w14:textId="084B0EE9" w:rsidR="00D254A9" w:rsidRPr="008156F9" w:rsidRDefault="003C7D30" w:rsidP="00696CAD">
      <w:pPr>
        <w:pStyle w:val="Prrafodelista"/>
        <w:numPr>
          <w:ilvl w:val="0"/>
          <w:numId w:val="24"/>
        </w:numPr>
        <w:ind w:left="1080"/>
        <w:jc w:val="both"/>
        <w:rPr>
          <w:rFonts w:ascii="Arial" w:hAnsi="Arial" w:cs="Arial"/>
          <w:color w:val="000000" w:themeColor="text1"/>
        </w:rPr>
      </w:pPr>
      <w:r w:rsidRPr="008156F9">
        <w:rPr>
          <w:rFonts w:ascii="Arial" w:hAnsi="Arial" w:cs="Arial"/>
          <w:color w:val="000000" w:themeColor="text1"/>
        </w:rPr>
        <w:t>Transferencia entre crédito</w:t>
      </w:r>
      <w:r w:rsidR="00D254A9" w:rsidRPr="008156F9">
        <w:rPr>
          <w:rFonts w:ascii="Arial" w:hAnsi="Arial" w:cs="Arial"/>
          <w:color w:val="000000" w:themeColor="text1"/>
        </w:rPr>
        <w:t xml:space="preserve"> del Capítulo II al Capítulo VI de la Sección 11 “Gerencia, Departamentos y Centros”</w:t>
      </w:r>
      <w:r w:rsidR="005B30D4" w:rsidRPr="008156F9">
        <w:rPr>
          <w:rFonts w:ascii="Arial" w:hAnsi="Arial" w:cs="Arial"/>
          <w:color w:val="000000" w:themeColor="text1"/>
        </w:rPr>
        <w:t xml:space="preserve"> del </w:t>
      </w:r>
      <w:r w:rsidR="00D254A9" w:rsidRPr="008156F9">
        <w:rPr>
          <w:rFonts w:ascii="Arial" w:hAnsi="Arial" w:cs="Arial"/>
          <w:color w:val="000000" w:themeColor="text1"/>
        </w:rPr>
        <w:t xml:space="preserve"> Programa 440A “Departamento Biología Funcional”, </w:t>
      </w:r>
      <w:r w:rsidRPr="008156F9">
        <w:rPr>
          <w:rFonts w:ascii="Arial" w:hAnsi="Arial" w:cs="Arial"/>
          <w:color w:val="000000" w:themeColor="text1"/>
        </w:rPr>
        <w:t>por importe de 1.303,95 €.</w:t>
      </w:r>
    </w:p>
    <w:p w14:paraId="27900296" w14:textId="233E6D97" w:rsidR="00D254A9" w:rsidRPr="008156F9" w:rsidRDefault="00D254A9" w:rsidP="00696CAD">
      <w:pPr>
        <w:pStyle w:val="Prrafodelista"/>
        <w:numPr>
          <w:ilvl w:val="0"/>
          <w:numId w:val="24"/>
        </w:numPr>
        <w:ind w:left="1080"/>
        <w:jc w:val="both"/>
        <w:rPr>
          <w:rFonts w:ascii="Arial" w:hAnsi="Arial" w:cs="Arial"/>
          <w:color w:val="000000" w:themeColor="text1"/>
        </w:rPr>
      </w:pPr>
      <w:r w:rsidRPr="008156F9">
        <w:rPr>
          <w:rFonts w:ascii="Arial" w:hAnsi="Arial" w:cs="Arial"/>
          <w:color w:val="000000" w:themeColor="text1"/>
        </w:rPr>
        <w:t>Transferencia entre créditos</w:t>
      </w:r>
      <w:r w:rsidR="00FB18B3"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y Centros” </w:t>
      </w:r>
      <w:r w:rsidR="004A299A" w:rsidRPr="008156F9">
        <w:rPr>
          <w:rFonts w:ascii="Arial" w:hAnsi="Arial" w:cs="Arial"/>
          <w:color w:val="000000" w:themeColor="text1"/>
        </w:rPr>
        <w:t xml:space="preserve">del </w:t>
      </w:r>
      <w:r w:rsidRPr="008156F9">
        <w:rPr>
          <w:rFonts w:ascii="Arial" w:hAnsi="Arial" w:cs="Arial"/>
          <w:color w:val="000000" w:themeColor="text1"/>
        </w:rPr>
        <w:t xml:space="preserve">Programa 460A “Departamento de Ciencia de los Materiales e Ingeniería Metalúrgica”, </w:t>
      </w:r>
      <w:r w:rsidR="003C7D30" w:rsidRPr="008156F9">
        <w:rPr>
          <w:rFonts w:ascii="Arial" w:hAnsi="Arial" w:cs="Arial"/>
          <w:color w:val="000000" w:themeColor="text1"/>
        </w:rPr>
        <w:t>por importe de 2.319,57 €.</w:t>
      </w:r>
    </w:p>
    <w:p w14:paraId="058243A5" w14:textId="3066A5AE" w:rsidR="00D254A9" w:rsidRPr="008156F9" w:rsidRDefault="00D254A9" w:rsidP="00696CAD">
      <w:pPr>
        <w:pStyle w:val="Prrafodelista"/>
        <w:numPr>
          <w:ilvl w:val="0"/>
          <w:numId w:val="24"/>
        </w:numPr>
        <w:ind w:left="1080"/>
        <w:jc w:val="both"/>
        <w:rPr>
          <w:rFonts w:ascii="Arial" w:hAnsi="Arial" w:cs="Arial"/>
          <w:color w:val="000000" w:themeColor="text1"/>
        </w:rPr>
      </w:pPr>
      <w:r w:rsidRPr="008156F9">
        <w:rPr>
          <w:rFonts w:ascii="Arial" w:hAnsi="Arial" w:cs="Arial"/>
          <w:color w:val="000000" w:themeColor="text1"/>
        </w:rPr>
        <w:t>Transferencia entre crédit</w:t>
      </w:r>
      <w:r w:rsidR="003C7D30" w:rsidRPr="008156F9">
        <w:rPr>
          <w:rFonts w:ascii="Arial" w:hAnsi="Arial" w:cs="Arial"/>
          <w:color w:val="000000" w:themeColor="text1"/>
        </w:rPr>
        <w:t>o del Capítulo II al Capítulo VI</w:t>
      </w:r>
      <w:r w:rsidRPr="008156F9">
        <w:rPr>
          <w:rFonts w:ascii="Arial" w:hAnsi="Arial" w:cs="Arial"/>
          <w:color w:val="000000" w:themeColor="text1"/>
        </w:rPr>
        <w:t xml:space="preserve"> de la Sección 11 “Gerencia, Departament</w:t>
      </w:r>
      <w:r w:rsidR="004A299A" w:rsidRPr="008156F9">
        <w:rPr>
          <w:rFonts w:ascii="Arial" w:hAnsi="Arial" w:cs="Arial"/>
          <w:color w:val="000000" w:themeColor="text1"/>
        </w:rPr>
        <w:t xml:space="preserve">os, Centros y otros Servicios” del </w:t>
      </w:r>
      <w:r w:rsidRPr="008156F9">
        <w:rPr>
          <w:rFonts w:ascii="Arial" w:hAnsi="Arial" w:cs="Arial"/>
          <w:color w:val="000000" w:themeColor="text1"/>
        </w:rPr>
        <w:t xml:space="preserve">Programa 313F “Servicio de Prevención”, </w:t>
      </w:r>
      <w:r w:rsidR="003C7D30" w:rsidRPr="008156F9">
        <w:rPr>
          <w:rFonts w:ascii="Arial" w:hAnsi="Arial" w:cs="Arial"/>
          <w:color w:val="000000" w:themeColor="text1"/>
        </w:rPr>
        <w:t>por importe de 4.700,00 €.</w:t>
      </w:r>
    </w:p>
    <w:p w14:paraId="46C20E28" w14:textId="461C43BA" w:rsidR="00D254A9" w:rsidRPr="008156F9" w:rsidRDefault="00D254A9" w:rsidP="00696CAD">
      <w:pPr>
        <w:pStyle w:val="Prrafodelista"/>
        <w:numPr>
          <w:ilvl w:val="0"/>
          <w:numId w:val="24"/>
        </w:numPr>
        <w:ind w:left="1080"/>
        <w:jc w:val="both"/>
        <w:rPr>
          <w:rFonts w:ascii="Arial" w:hAnsi="Arial" w:cs="Arial"/>
          <w:color w:val="000000" w:themeColor="text1"/>
        </w:rPr>
      </w:pPr>
      <w:r w:rsidRPr="008156F9">
        <w:rPr>
          <w:rFonts w:ascii="Arial" w:hAnsi="Arial" w:cs="Arial"/>
          <w:color w:val="000000" w:themeColor="text1"/>
        </w:rPr>
        <w:t>Transferencia e</w:t>
      </w:r>
      <w:r w:rsidR="00D91D1B" w:rsidRPr="008156F9">
        <w:rPr>
          <w:rFonts w:ascii="Arial" w:hAnsi="Arial" w:cs="Arial"/>
          <w:color w:val="000000" w:themeColor="text1"/>
        </w:rPr>
        <w:t>ntre créditos de varia</w:t>
      </w:r>
      <w:r w:rsidRPr="008156F9">
        <w:rPr>
          <w:rFonts w:ascii="Arial" w:hAnsi="Arial" w:cs="Arial"/>
          <w:color w:val="000000" w:themeColor="text1"/>
        </w:rPr>
        <w:t xml:space="preserve">s </w:t>
      </w:r>
      <w:r w:rsidR="00FB18B3" w:rsidRPr="008156F9">
        <w:rPr>
          <w:rFonts w:ascii="Arial" w:hAnsi="Arial" w:cs="Arial"/>
          <w:color w:val="000000" w:themeColor="text1"/>
        </w:rPr>
        <w:t>aplicaciones</w:t>
      </w:r>
      <w:r w:rsidRPr="008156F9">
        <w:rPr>
          <w:rFonts w:ascii="Arial" w:hAnsi="Arial" w:cs="Arial"/>
          <w:color w:val="000000" w:themeColor="text1"/>
        </w:rPr>
        <w:t xml:space="preserve"> del Capítulo II y </w:t>
      </w:r>
      <w:r w:rsidR="00D2481A" w:rsidRPr="008156F9">
        <w:rPr>
          <w:rFonts w:ascii="Arial" w:hAnsi="Arial" w:cs="Arial"/>
          <w:color w:val="000000" w:themeColor="text1"/>
        </w:rPr>
        <w:t xml:space="preserve">del Capítulo </w:t>
      </w:r>
      <w:r w:rsidRPr="008156F9">
        <w:rPr>
          <w:rFonts w:ascii="Arial" w:hAnsi="Arial" w:cs="Arial"/>
          <w:color w:val="000000" w:themeColor="text1"/>
        </w:rPr>
        <w:t>VI de la Sección 17 “Vicerrectorado de Recursos Materiales y Tecnológicos</w:t>
      </w:r>
      <w:r w:rsidR="004A299A" w:rsidRPr="008156F9">
        <w:rPr>
          <w:rFonts w:ascii="Arial" w:hAnsi="Arial" w:cs="Arial"/>
          <w:color w:val="000000" w:themeColor="text1"/>
        </w:rPr>
        <w:t>”</w:t>
      </w:r>
      <w:r w:rsidRPr="008156F9">
        <w:rPr>
          <w:rFonts w:ascii="Arial" w:hAnsi="Arial" w:cs="Arial"/>
          <w:color w:val="000000" w:themeColor="text1"/>
        </w:rPr>
        <w:t xml:space="preserve">, Programa 121D “Informática y Comunicaciones” al Capítulo VI de la misma Sección, Programa 421B “Infraestructuras Universitarias”, </w:t>
      </w:r>
      <w:r w:rsidR="00D2481A" w:rsidRPr="008156F9">
        <w:rPr>
          <w:rFonts w:ascii="Arial" w:hAnsi="Arial" w:cs="Arial"/>
          <w:color w:val="000000" w:themeColor="text1"/>
        </w:rPr>
        <w:t>por importe de 207.000,00 €.</w:t>
      </w:r>
    </w:p>
    <w:p w14:paraId="2A80F7F6" w14:textId="77777777" w:rsidR="0034117F" w:rsidRPr="008156F9" w:rsidRDefault="0034117F" w:rsidP="008156F9">
      <w:pPr>
        <w:pStyle w:val="Prrafodelista"/>
        <w:ind w:left="360"/>
        <w:jc w:val="both"/>
        <w:rPr>
          <w:rFonts w:ascii="Arial" w:hAnsi="Arial" w:cs="Arial"/>
          <w:color w:val="000000" w:themeColor="text1"/>
        </w:rPr>
      </w:pPr>
    </w:p>
    <w:p w14:paraId="7D4F9893" w14:textId="4BDF4714" w:rsidR="0034117F" w:rsidRDefault="00D254A9" w:rsidP="00704632">
      <w:pPr>
        <w:pStyle w:val="Prrafodelista"/>
        <w:numPr>
          <w:ilvl w:val="0"/>
          <w:numId w:val="1"/>
        </w:numPr>
        <w:jc w:val="both"/>
        <w:rPr>
          <w:rFonts w:ascii="Arial" w:hAnsi="Arial" w:cs="Arial"/>
          <w:b/>
        </w:rPr>
      </w:pPr>
      <w:r>
        <w:rPr>
          <w:rFonts w:ascii="Arial" w:hAnsi="Arial" w:cs="Arial"/>
          <w:b/>
        </w:rPr>
        <w:t>INFORME FAVORABLE A LA</w:t>
      </w:r>
      <w:r w:rsidR="0034117F">
        <w:rPr>
          <w:rFonts w:ascii="Arial" w:hAnsi="Arial" w:cs="Arial"/>
          <w:b/>
        </w:rPr>
        <w:t xml:space="preserve"> </w:t>
      </w:r>
      <w:r w:rsidR="0034117F" w:rsidRPr="0034117F">
        <w:rPr>
          <w:rFonts w:ascii="Arial" w:hAnsi="Arial" w:cs="Arial"/>
          <w:b/>
        </w:rPr>
        <w:t>PROPUESTA DE IMPLANTACIÓN DEL PROGRAMA DE DOCTORADO EN INVESTIGACIÓN CLÍNICA POR LA UNIVERSIDAD DE OVIEDO.</w:t>
      </w:r>
    </w:p>
    <w:p w14:paraId="09ADEEC7" w14:textId="70D7C6D6" w:rsidR="0034117F" w:rsidRPr="00BA4FA0" w:rsidRDefault="0034117F" w:rsidP="0034117F">
      <w:pPr>
        <w:pStyle w:val="Prrafodelista"/>
        <w:jc w:val="both"/>
        <w:rPr>
          <w:rFonts w:ascii="Arial" w:hAnsi="Arial" w:cs="Arial"/>
        </w:rPr>
      </w:pPr>
      <w:r w:rsidRPr="00BA4FA0">
        <w:rPr>
          <w:rFonts w:ascii="Arial" w:hAnsi="Arial" w:cs="Arial"/>
        </w:rPr>
        <w:t>Informada favorablemente por la Comisión de Gestión Universitaria el</w:t>
      </w:r>
      <w:r w:rsidR="00BA4FA0" w:rsidRPr="00BA4FA0">
        <w:rPr>
          <w:rFonts w:ascii="Arial" w:hAnsi="Arial" w:cs="Arial"/>
        </w:rPr>
        <w:t xml:space="preserve"> </w:t>
      </w:r>
      <w:r w:rsidR="00B471D7" w:rsidRPr="00BA4FA0">
        <w:rPr>
          <w:rFonts w:ascii="Arial" w:hAnsi="Arial" w:cs="Arial"/>
        </w:rPr>
        <w:t>28</w:t>
      </w:r>
      <w:r w:rsidR="00B471D7">
        <w:rPr>
          <w:rFonts w:ascii="Arial" w:hAnsi="Arial" w:cs="Arial"/>
        </w:rPr>
        <w:t xml:space="preserve"> de junio de 2019.</w:t>
      </w:r>
    </w:p>
    <w:p w14:paraId="581F96F8" w14:textId="77777777" w:rsidR="0034117F" w:rsidRDefault="0034117F" w:rsidP="0034117F">
      <w:pPr>
        <w:pStyle w:val="Prrafodelista"/>
        <w:jc w:val="both"/>
        <w:rPr>
          <w:rFonts w:ascii="Arial" w:hAnsi="Arial" w:cs="Arial"/>
          <w:b/>
        </w:rPr>
      </w:pPr>
    </w:p>
    <w:p w14:paraId="153D7D7A" w14:textId="2C15F93E" w:rsidR="0034117F" w:rsidRDefault="00D254A9" w:rsidP="00704632">
      <w:pPr>
        <w:pStyle w:val="Prrafodelista"/>
        <w:numPr>
          <w:ilvl w:val="0"/>
          <w:numId w:val="1"/>
        </w:numPr>
        <w:jc w:val="both"/>
        <w:rPr>
          <w:rFonts w:ascii="Arial" w:hAnsi="Arial" w:cs="Arial"/>
          <w:b/>
        </w:rPr>
      </w:pPr>
      <w:r>
        <w:rPr>
          <w:rFonts w:ascii="Arial" w:hAnsi="Arial" w:cs="Arial"/>
          <w:b/>
        </w:rPr>
        <w:t xml:space="preserve">INFORME FAVORABLE A LA </w:t>
      </w:r>
      <w:r w:rsidR="0034117F" w:rsidRPr="0034117F">
        <w:rPr>
          <w:rFonts w:ascii="Arial" w:hAnsi="Arial" w:cs="Arial"/>
          <w:b/>
        </w:rPr>
        <w:t xml:space="preserve">PROPUESTA DE MODIFICACIÓN DE LA MEMORIA DEL PLAN DE ESTUDIOS DE LOS </w:t>
      </w:r>
      <w:r w:rsidR="0034117F">
        <w:rPr>
          <w:rFonts w:ascii="Arial" w:hAnsi="Arial" w:cs="Arial"/>
          <w:b/>
        </w:rPr>
        <w:t>SIGUIENTES GRADOS:</w:t>
      </w:r>
    </w:p>
    <w:p w14:paraId="262A8F13" w14:textId="170DFECF" w:rsidR="0034117F" w:rsidRDefault="0034117F" w:rsidP="0034117F">
      <w:pPr>
        <w:pStyle w:val="Prrafodelista"/>
        <w:jc w:val="both"/>
        <w:rPr>
          <w:rFonts w:ascii="Arial" w:hAnsi="Arial" w:cs="Arial"/>
        </w:rPr>
      </w:pPr>
      <w:r w:rsidRPr="00BA4FA0">
        <w:rPr>
          <w:rFonts w:ascii="Arial" w:hAnsi="Arial" w:cs="Arial"/>
        </w:rPr>
        <w:t>Informadas favorablemente por la Comisión de Gestión Universitaria el</w:t>
      </w:r>
      <w:r w:rsidR="00BA4FA0" w:rsidRPr="00BA4FA0">
        <w:rPr>
          <w:rFonts w:ascii="Arial" w:hAnsi="Arial" w:cs="Arial"/>
        </w:rPr>
        <w:t xml:space="preserve"> </w:t>
      </w:r>
      <w:r w:rsidR="00B471D7" w:rsidRPr="00BA4FA0">
        <w:rPr>
          <w:rFonts w:ascii="Arial" w:hAnsi="Arial" w:cs="Arial"/>
        </w:rPr>
        <w:t>28</w:t>
      </w:r>
      <w:r w:rsidR="00B471D7">
        <w:rPr>
          <w:rFonts w:ascii="Arial" w:hAnsi="Arial" w:cs="Arial"/>
        </w:rPr>
        <w:t xml:space="preserve"> de junio de 2019.</w:t>
      </w:r>
    </w:p>
    <w:p w14:paraId="4BC7DD5C" w14:textId="77777777" w:rsidR="008156F9" w:rsidRPr="00BA4FA0" w:rsidRDefault="008156F9" w:rsidP="0034117F">
      <w:pPr>
        <w:pStyle w:val="Prrafodelista"/>
        <w:jc w:val="both"/>
        <w:rPr>
          <w:rFonts w:ascii="Arial" w:hAnsi="Arial" w:cs="Arial"/>
        </w:rPr>
      </w:pPr>
    </w:p>
    <w:p w14:paraId="4FF7AB26" w14:textId="3DBF6C5C" w:rsidR="0034117F" w:rsidRPr="0034117F" w:rsidRDefault="0034117F" w:rsidP="00696CAD">
      <w:pPr>
        <w:pStyle w:val="Prrafodelista"/>
        <w:numPr>
          <w:ilvl w:val="0"/>
          <w:numId w:val="25"/>
        </w:numPr>
        <w:jc w:val="both"/>
        <w:rPr>
          <w:rFonts w:ascii="Arial" w:hAnsi="Arial" w:cs="Arial"/>
        </w:rPr>
      </w:pPr>
      <w:r>
        <w:rPr>
          <w:rFonts w:ascii="Arial" w:hAnsi="Arial" w:cs="Arial"/>
        </w:rPr>
        <w:t>Grado en Ingeniería Geomática por la Universidad d</w:t>
      </w:r>
      <w:r w:rsidRPr="0034117F">
        <w:rPr>
          <w:rFonts w:ascii="Arial" w:hAnsi="Arial" w:cs="Arial"/>
        </w:rPr>
        <w:t>e Oviedo.</w:t>
      </w:r>
    </w:p>
    <w:p w14:paraId="6B6DB608" w14:textId="48C1AD3D" w:rsidR="0034117F" w:rsidRPr="0034117F" w:rsidRDefault="0034117F" w:rsidP="00696CAD">
      <w:pPr>
        <w:pStyle w:val="Prrafodelista"/>
        <w:numPr>
          <w:ilvl w:val="0"/>
          <w:numId w:val="25"/>
        </w:numPr>
        <w:jc w:val="both"/>
        <w:rPr>
          <w:rFonts w:ascii="Arial" w:hAnsi="Arial" w:cs="Arial"/>
        </w:rPr>
      </w:pPr>
      <w:r>
        <w:rPr>
          <w:rFonts w:ascii="Arial" w:hAnsi="Arial" w:cs="Arial"/>
        </w:rPr>
        <w:t>Grado en Física por la Universidad d</w:t>
      </w:r>
      <w:r w:rsidRPr="0034117F">
        <w:rPr>
          <w:rFonts w:ascii="Arial" w:hAnsi="Arial" w:cs="Arial"/>
        </w:rPr>
        <w:t>e Oviedo.</w:t>
      </w:r>
    </w:p>
    <w:p w14:paraId="5349D887" w14:textId="6468799A" w:rsidR="0034117F" w:rsidRDefault="0034117F" w:rsidP="00696CAD">
      <w:pPr>
        <w:pStyle w:val="Prrafodelista"/>
        <w:numPr>
          <w:ilvl w:val="0"/>
          <w:numId w:val="25"/>
        </w:numPr>
        <w:jc w:val="both"/>
        <w:rPr>
          <w:rFonts w:ascii="Arial" w:hAnsi="Arial" w:cs="Arial"/>
        </w:rPr>
      </w:pPr>
      <w:r>
        <w:rPr>
          <w:rFonts w:ascii="Arial" w:hAnsi="Arial" w:cs="Arial"/>
        </w:rPr>
        <w:t>Grado e</w:t>
      </w:r>
      <w:r w:rsidRPr="0034117F">
        <w:rPr>
          <w:rFonts w:ascii="Arial" w:hAnsi="Arial" w:cs="Arial"/>
        </w:rPr>
        <w:t>n Matemáticas</w:t>
      </w:r>
      <w:r>
        <w:rPr>
          <w:rFonts w:ascii="Arial" w:hAnsi="Arial" w:cs="Arial"/>
        </w:rPr>
        <w:t xml:space="preserve"> por la Universidad de Oviedo.</w:t>
      </w:r>
    </w:p>
    <w:p w14:paraId="11F72528" w14:textId="77777777" w:rsidR="0034117F" w:rsidRDefault="0034117F" w:rsidP="0034117F">
      <w:pPr>
        <w:pStyle w:val="Prrafodelista"/>
        <w:jc w:val="both"/>
        <w:rPr>
          <w:rFonts w:ascii="Arial" w:hAnsi="Arial" w:cs="Arial"/>
        </w:rPr>
      </w:pPr>
    </w:p>
    <w:p w14:paraId="51592ED8" w14:textId="5551BBF6" w:rsidR="0034117F" w:rsidRPr="008156F9" w:rsidRDefault="00D254A9" w:rsidP="00704632">
      <w:pPr>
        <w:pStyle w:val="Prrafodelista"/>
        <w:numPr>
          <w:ilvl w:val="0"/>
          <w:numId w:val="1"/>
        </w:numPr>
        <w:jc w:val="both"/>
        <w:rPr>
          <w:rFonts w:ascii="Arial" w:hAnsi="Arial" w:cs="Arial"/>
          <w:b/>
        </w:rPr>
      </w:pPr>
      <w:r w:rsidRPr="008156F9">
        <w:rPr>
          <w:rFonts w:ascii="Arial" w:hAnsi="Arial" w:cs="Arial"/>
          <w:b/>
        </w:rPr>
        <w:t xml:space="preserve">INFORME FAVORABLE A LA </w:t>
      </w:r>
      <w:r w:rsidR="0034117F" w:rsidRPr="008156F9">
        <w:rPr>
          <w:rFonts w:ascii="Arial" w:hAnsi="Arial" w:cs="Arial"/>
          <w:b/>
        </w:rPr>
        <w:t>PROPUESTA DE CREACIÓN DE INSTITUTO UNIVERSITARIO DE INVESTIGACIÓN (INSTITUTO ASTURIANO DE PATRIMONIO CULTURAL-INAPAC).</w:t>
      </w:r>
    </w:p>
    <w:p w14:paraId="219C5DA1" w14:textId="7D8CE8F9" w:rsidR="00D369DD" w:rsidRPr="008156F9" w:rsidRDefault="00D369DD" w:rsidP="00D369DD">
      <w:pPr>
        <w:pStyle w:val="Prrafodelista"/>
        <w:jc w:val="both"/>
        <w:rPr>
          <w:rFonts w:ascii="Arial" w:hAnsi="Arial" w:cs="Arial"/>
        </w:rPr>
      </w:pPr>
      <w:r w:rsidRPr="008156F9">
        <w:rPr>
          <w:rFonts w:ascii="Arial" w:hAnsi="Arial" w:cs="Arial"/>
        </w:rPr>
        <w:t xml:space="preserve">Informada favorablemente por la Comisión Económica el </w:t>
      </w:r>
      <w:r w:rsidR="00B471D7" w:rsidRPr="008156F9">
        <w:rPr>
          <w:rFonts w:ascii="Arial" w:hAnsi="Arial" w:cs="Arial"/>
        </w:rPr>
        <w:t>28 de junio de 2019.</w:t>
      </w:r>
    </w:p>
    <w:p w14:paraId="7FD439A9" w14:textId="77777777" w:rsidR="00C75DE6" w:rsidRPr="008156F9" w:rsidRDefault="00C75DE6" w:rsidP="00C75DE6">
      <w:pPr>
        <w:pStyle w:val="Prrafodelista"/>
        <w:jc w:val="both"/>
        <w:rPr>
          <w:rFonts w:ascii="Arial" w:hAnsi="Arial" w:cs="Arial"/>
        </w:rPr>
      </w:pPr>
    </w:p>
    <w:p w14:paraId="5516C95D" w14:textId="596456DA" w:rsidR="00D369DD" w:rsidRPr="008156F9" w:rsidRDefault="00D254A9" w:rsidP="00704632">
      <w:pPr>
        <w:pStyle w:val="Prrafodelista"/>
        <w:numPr>
          <w:ilvl w:val="0"/>
          <w:numId w:val="1"/>
        </w:numPr>
        <w:jc w:val="both"/>
        <w:rPr>
          <w:rFonts w:ascii="Arial" w:hAnsi="Arial" w:cs="Arial"/>
          <w:b/>
        </w:rPr>
      </w:pPr>
      <w:r w:rsidRPr="008156F9">
        <w:rPr>
          <w:rFonts w:ascii="Arial" w:hAnsi="Arial" w:cs="Arial"/>
          <w:b/>
        </w:rPr>
        <w:t>PRESENTACIÓN POR LOS AUDITORES DEL INFORME DE LA AUDITORIA DE LA CUENTA GENERAL DE LA UNIVERSIDAD CORRESPONDIENTE AL EJERCICIO 2018.</w:t>
      </w:r>
    </w:p>
    <w:p w14:paraId="35D8CE05" w14:textId="28203298" w:rsidR="00D254A9" w:rsidRDefault="00D254A9" w:rsidP="00D254A9">
      <w:pPr>
        <w:pStyle w:val="Prrafodelista"/>
        <w:jc w:val="both"/>
        <w:rPr>
          <w:rFonts w:ascii="Arial" w:hAnsi="Arial" w:cs="Arial"/>
        </w:rPr>
      </w:pPr>
      <w:r w:rsidRPr="008156F9">
        <w:rPr>
          <w:rFonts w:ascii="Arial" w:hAnsi="Arial" w:cs="Arial"/>
        </w:rPr>
        <w:t>Presentado previamente al</w:t>
      </w:r>
      <w:r w:rsidRPr="00D254A9">
        <w:rPr>
          <w:rFonts w:ascii="Arial" w:hAnsi="Arial" w:cs="Arial"/>
        </w:rPr>
        <w:t xml:space="preserve"> Comité de Control de Cuentas y a la Comisión Económica el </w:t>
      </w:r>
      <w:r w:rsidR="00B471D7" w:rsidRPr="00BA4FA0">
        <w:rPr>
          <w:rFonts w:ascii="Arial" w:hAnsi="Arial" w:cs="Arial"/>
        </w:rPr>
        <w:t>28</w:t>
      </w:r>
      <w:r w:rsidR="00B471D7">
        <w:rPr>
          <w:rFonts w:ascii="Arial" w:hAnsi="Arial" w:cs="Arial"/>
        </w:rPr>
        <w:t xml:space="preserve"> de junio de 2019.</w:t>
      </w:r>
    </w:p>
    <w:p w14:paraId="511D89EE" w14:textId="4ABAA137" w:rsidR="00D369DD" w:rsidRDefault="00D369DD" w:rsidP="00704632">
      <w:pPr>
        <w:pStyle w:val="Prrafodelista"/>
        <w:numPr>
          <w:ilvl w:val="0"/>
          <w:numId w:val="1"/>
        </w:numPr>
        <w:jc w:val="both"/>
        <w:rPr>
          <w:rFonts w:ascii="Arial" w:hAnsi="Arial" w:cs="Arial"/>
          <w:b/>
        </w:rPr>
      </w:pPr>
      <w:r>
        <w:rPr>
          <w:rFonts w:ascii="Arial" w:hAnsi="Arial" w:cs="Arial"/>
          <w:b/>
        </w:rPr>
        <w:lastRenderedPageBreak/>
        <w:t xml:space="preserve">APROBACIÓN DE LA CUENTA GENERAL </w:t>
      </w:r>
      <w:r w:rsidR="00D254A9">
        <w:rPr>
          <w:rFonts w:ascii="Arial" w:hAnsi="Arial" w:cs="Arial"/>
          <w:b/>
        </w:rPr>
        <w:t>DE LA UNIVERSIDAD CORRESPONDIENTE A</w:t>
      </w:r>
      <w:r>
        <w:rPr>
          <w:rFonts w:ascii="Arial" w:hAnsi="Arial" w:cs="Arial"/>
          <w:b/>
        </w:rPr>
        <w:t>L</w:t>
      </w:r>
      <w:r w:rsidRPr="00D369DD">
        <w:rPr>
          <w:rFonts w:ascii="Arial" w:hAnsi="Arial" w:cs="Arial"/>
          <w:b/>
        </w:rPr>
        <w:t xml:space="preserve"> EJERCICIO 2018</w:t>
      </w:r>
      <w:r>
        <w:rPr>
          <w:rFonts w:ascii="Arial" w:hAnsi="Arial" w:cs="Arial"/>
          <w:b/>
        </w:rPr>
        <w:t>.</w:t>
      </w:r>
    </w:p>
    <w:p w14:paraId="079CAED9" w14:textId="50FE9F53" w:rsidR="00D369DD" w:rsidRPr="00BA4FA0" w:rsidRDefault="00D369DD" w:rsidP="00D369DD">
      <w:pPr>
        <w:pStyle w:val="Prrafodelista"/>
        <w:jc w:val="both"/>
        <w:rPr>
          <w:rFonts w:ascii="Arial" w:hAnsi="Arial" w:cs="Arial"/>
        </w:rPr>
      </w:pPr>
      <w:r w:rsidRPr="00BA4FA0">
        <w:rPr>
          <w:rFonts w:ascii="Arial" w:hAnsi="Arial" w:cs="Arial"/>
        </w:rPr>
        <w:t>Informada favorablemente por el Comité de Control de Cuentas y la Comisión Económica el</w:t>
      </w:r>
      <w:r w:rsidR="00BA4FA0" w:rsidRPr="00BA4FA0">
        <w:rPr>
          <w:rFonts w:ascii="Arial" w:hAnsi="Arial" w:cs="Arial"/>
        </w:rPr>
        <w:t xml:space="preserve"> </w:t>
      </w:r>
      <w:r w:rsidR="00B471D7" w:rsidRPr="00BA4FA0">
        <w:rPr>
          <w:rFonts w:ascii="Arial" w:hAnsi="Arial" w:cs="Arial"/>
        </w:rPr>
        <w:t>28</w:t>
      </w:r>
      <w:r w:rsidR="00B471D7">
        <w:rPr>
          <w:rFonts w:ascii="Arial" w:hAnsi="Arial" w:cs="Arial"/>
        </w:rPr>
        <w:t xml:space="preserve"> de junio de 2019.</w:t>
      </w:r>
    </w:p>
    <w:p w14:paraId="40D165D3" w14:textId="77777777" w:rsidR="00C72048" w:rsidRDefault="00C72048" w:rsidP="00C72048">
      <w:pPr>
        <w:jc w:val="both"/>
        <w:rPr>
          <w:rFonts w:ascii="Arial" w:hAnsi="Arial" w:cs="Arial"/>
          <w:b/>
        </w:rPr>
      </w:pPr>
    </w:p>
    <w:p w14:paraId="5FDC564C" w14:textId="38C7C135" w:rsidR="00BA4FA0" w:rsidRDefault="00BA4FA0" w:rsidP="00704632">
      <w:pPr>
        <w:pStyle w:val="Prrafodelista"/>
        <w:numPr>
          <w:ilvl w:val="0"/>
          <w:numId w:val="2"/>
        </w:numPr>
        <w:jc w:val="both"/>
        <w:rPr>
          <w:rFonts w:ascii="Arial" w:hAnsi="Arial" w:cs="Arial"/>
          <w:b/>
          <w:i/>
          <w:iCs/>
          <w:sz w:val="24"/>
          <w:szCs w:val="24"/>
          <w:u w:val="single"/>
        </w:rPr>
      </w:pPr>
      <w:r>
        <w:rPr>
          <w:rFonts w:ascii="Arial" w:hAnsi="Arial" w:cs="Arial"/>
          <w:b/>
          <w:i/>
          <w:iCs/>
          <w:sz w:val="24"/>
          <w:szCs w:val="24"/>
          <w:u w:val="single"/>
        </w:rPr>
        <w:t xml:space="preserve">PLENO CONSEJO SOCIAL </w:t>
      </w:r>
      <w:r w:rsidR="005609DB">
        <w:rPr>
          <w:rFonts w:ascii="Arial" w:hAnsi="Arial" w:cs="Arial"/>
          <w:b/>
          <w:i/>
          <w:iCs/>
          <w:sz w:val="24"/>
          <w:szCs w:val="24"/>
          <w:u w:val="single"/>
        </w:rPr>
        <w:t>12-11</w:t>
      </w:r>
      <w:r>
        <w:rPr>
          <w:rFonts w:ascii="Arial" w:hAnsi="Arial" w:cs="Arial"/>
          <w:b/>
          <w:i/>
          <w:iCs/>
          <w:sz w:val="24"/>
          <w:szCs w:val="24"/>
          <w:u w:val="single"/>
        </w:rPr>
        <w:t xml:space="preserve">-2019 </w:t>
      </w:r>
      <w:r w:rsidR="00C05A1A">
        <w:rPr>
          <w:rFonts w:ascii="Arial" w:hAnsi="Arial" w:cs="Arial"/>
          <w:b/>
          <w:i/>
          <w:iCs/>
          <w:sz w:val="24"/>
          <w:szCs w:val="24"/>
          <w:u w:val="single"/>
        </w:rPr>
        <w:t>(EXTRAORDINARIO).</w:t>
      </w:r>
    </w:p>
    <w:p w14:paraId="5ACC03D6" w14:textId="72CEBECD" w:rsidR="008156F9" w:rsidRDefault="008156F9" w:rsidP="008156F9">
      <w:pPr>
        <w:pStyle w:val="Prrafodelista"/>
        <w:ind w:left="644"/>
        <w:jc w:val="both"/>
        <w:rPr>
          <w:rFonts w:ascii="Arial" w:hAnsi="Arial" w:cs="Arial"/>
          <w:b/>
          <w:iCs/>
          <w:highlight w:val="yellow"/>
        </w:rPr>
      </w:pPr>
    </w:p>
    <w:p w14:paraId="007AB3F7" w14:textId="77777777" w:rsidR="008156F9" w:rsidRDefault="008156F9" w:rsidP="008156F9">
      <w:pPr>
        <w:pStyle w:val="Prrafodelista"/>
        <w:ind w:left="644"/>
        <w:jc w:val="both"/>
        <w:rPr>
          <w:rFonts w:ascii="Arial" w:hAnsi="Arial" w:cs="Arial"/>
          <w:b/>
          <w:iCs/>
          <w:highlight w:val="yellow"/>
        </w:rPr>
      </w:pPr>
    </w:p>
    <w:p w14:paraId="0D3012D8" w14:textId="27BB1EF3" w:rsidR="00BE486E" w:rsidRPr="008156F9" w:rsidRDefault="00BE486E" w:rsidP="00704632">
      <w:pPr>
        <w:pStyle w:val="Prrafodelista"/>
        <w:numPr>
          <w:ilvl w:val="0"/>
          <w:numId w:val="1"/>
        </w:numPr>
        <w:jc w:val="both"/>
        <w:rPr>
          <w:rFonts w:ascii="Arial" w:hAnsi="Arial" w:cs="Arial"/>
          <w:b/>
          <w:iCs/>
        </w:rPr>
      </w:pPr>
      <w:r w:rsidRPr="008156F9">
        <w:rPr>
          <w:rFonts w:ascii="Arial" w:hAnsi="Arial" w:cs="Arial"/>
          <w:b/>
          <w:iCs/>
        </w:rPr>
        <w:t xml:space="preserve">INFORME FINANCIERO Y DE EJECUCIÓN PRESUPUESTARIA </w:t>
      </w:r>
      <w:r w:rsidR="00565F01" w:rsidRPr="008156F9">
        <w:rPr>
          <w:rFonts w:ascii="Arial" w:hAnsi="Arial" w:cs="Arial"/>
          <w:b/>
          <w:iCs/>
        </w:rPr>
        <w:t xml:space="preserve">DE LA UNIVERSIDAD </w:t>
      </w:r>
      <w:r w:rsidRPr="008156F9">
        <w:rPr>
          <w:rFonts w:ascii="Arial" w:hAnsi="Arial" w:cs="Arial"/>
          <w:b/>
          <w:iCs/>
        </w:rPr>
        <w:t>CORRESPONDIENTE AL SEGUNDO Y TERCER TRIMESTRE DE</w:t>
      </w:r>
      <w:r w:rsidR="00565F01" w:rsidRPr="008156F9">
        <w:rPr>
          <w:rFonts w:ascii="Arial" w:hAnsi="Arial" w:cs="Arial"/>
          <w:b/>
          <w:iCs/>
        </w:rPr>
        <w:t>L</w:t>
      </w:r>
      <w:r w:rsidRPr="008156F9">
        <w:rPr>
          <w:rFonts w:ascii="Arial" w:hAnsi="Arial" w:cs="Arial"/>
          <w:b/>
          <w:iCs/>
        </w:rPr>
        <w:t xml:space="preserve"> </w:t>
      </w:r>
      <w:r w:rsidR="00565F01" w:rsidRPr="008156F9">
        <w:rPr>
          <w:rFonts w:ascii="Arial" w:hAnsi="Arial" w:cs="Arial"/>
          <w:b/>
          <w:iCs/>
        </w:rPr>
        <w:t xml:space="preserve">EJERCICIO </w:t>
      </w:r>
      <w:r w:rsidRPr="008156F9">
        <w:rPr>
          <w:rFonts w:ascii="Arial" w:hAnsi="Arial" w:cs="Arial"/>
          <w:b/>
          <w:iCs/>
        </w:rPr>
        <w:t>2019.</w:t>
      </w:r>
    </w:p>
    <w:p w14:paraId="64A5539A" w14:textId="69AB70C0" w:rsidR="00BE486E" w:rsidRPr="008156F9" w:rsidRDefault="00565F01" w:rsidP="00BE486E">
      <w:pPr>
        <w:pStyle w:val="Prrafodelista"/>
        <w:jc w:val="both"/>
        <w:rPr>
          <w:rFonts w:ascii="Arial" w:hAnsi="Arial" w:cs="Arial"/>
          <w:iCs/>
        </w:rPr>
      </w:pPr>
      <w:r w:rsidRPr="008156F9">
        <w:rPr>
          <w:rFonts w:ascii="Arial" w:hAnsi="Arial" w:cs="Arial"/>
          <w:iCs/>
        </w:rPr>
        <w:t xml:space="preserve">Presentados previamente a la Comisión Económica el </w:t>
      </w:r>
      <w:r w:rsidR="00BE486E" w:rsidRPr="008156F9">
        <w:rPr>
          <w:rFonts w:ascii="Arial" w:hAnsi="Arial" w:cs="Arial"/>
          <w:iCs/>
        </w:rPr>
        <w:t>12</w:t>
      </w:r>
      <w:r w:rsidR="00B471D7" w:rsidRPr="008156F9">
        <w:rPr>
          <w:rFonts w:ascii="Arial" w:hAnsi="Arial" w:cs="Arial"/>
          <w:iCs/>
        </w:rPr>
        <w:t xml:space="preserve"> de noviembre de 2019.</w:t>
      </w:r>
    </w:p>
    <w:p w14:paraId="6B8E3E26" w14:textId="77777777" w:rsidR="00C75DE6" w:rsidRPr="00BE486E" w:rsidRDefault="00C75DE6" w:rsidP="00C75DE6">
      <w:pPr>
        <w:pStyle w:val="Prrafodelista"/>
        <w:jc w:val="both"/>
        <w:rPr>
          <w:rFonts w:ascii="Arial" w:hAnsi="Arial" w:cs="Arial"/>
          <w:iCs/>
        </w:rPr>
      </w:pPr>
    </w:p>
    <w:p w14:paraId="656BCA30" w14:textId="66235AA5" w:rsidR="005609DB" w:rsidRPr="005609DB" w:rsidRDefault="005609DB" w:rsidP="00704632">
      <w:pPr>
        <w:pStyle w:val="Prrafodelista"/>
        <w:numPr>
          <w:ilvl w:val="0"/>
          <w:numId w:val="1"/>
        </w:numPr>
        <w:rPr>
          <w:rFonts w:ascii="Arial" w:hAnsi="Arial" w:cs="Arial"/>
          <w:b/>
        </w:rPr>
      </w:pPr>
      <w:r w:rsidRPr="005609DB">
        <w:rPr>
          <w:rFonts w:ascii="Arial" w:hAnsi="Arial" w:cs="Arial"/>
          <w:b/>
        </w:rPr>
        <w:t>APROBACIÓN DE MODIFICACIONES PRESUPUESTARIAS.</w:t>
      </w:r>
    </w:p>
    <w:p w14:paraId="3DC38308" w14:textId="7E56B702" w:rsidR="00B608AC" w:rsidRDefault="005609DB" w:rsidP="008156F9">
      <w:pPr>
        <w:pStyle w:val="Prrafodelista"/>
        <w:spacing w:after="0"/>
        <w:jc w:val="both"/>
        <w:rPr>
          <w:rFonts w:ascii="Arial" w:hAnsi="Arial" w:cs="Arial"/>
          <w:iCs/>
        </w:rPr>
      </w:pPr>
      <w:r w:rsidRPr="00C05A1A">
        <w:rPr>
          <w:rFonts w:ascii="Arial" w:hAnsi="Arial" w:cs="Arial"/>
        </w:rPr>
        <w:t xml:space="preserve">Informadas favorablemente por la Comisión Económica el </w:t>
      </w:r>
      <w:r w:rsidR="00B471D7" w:rsidRPr="00BE486E">
        <w:rPr>
          <w:rFonts w:ascii="Arial" w:hAnsi="Arial" w:cs="Arial"/>
          <w:iCs/>
        </w:rPr>
        <w:t>12</w:t>
      </w:r>
      <w:r w:rsidR="00B471D7">
        <w:rPr>
          <w:rFonts w:ascii="Arial" w:hAnsi="Arial" w:cs="Arial"/>
          <w:iCs/>
        </w:rPr>
        <w:t xml:space="preserve"> de noviembre de 2019.</w:t>
      </w:r>
    </w:p>
    <w:p w14:paraId="6115B6DA" w14:textId="77777777" w:rsidR="0067391F" w:rsidRDefault="0067391F" w:rsidP="0067391F">
      <w:pPr>
        <w:pStyle w:val="Prrafodelista"/>
        <w:spacing w:after="0"/>
        <w:ind w:left="1440"/>
        <w:jc w:val="both"/>
        <w:rPr>
          <w:rFonts w:ascii="Arial" w:hAnsi="Arial" w:cs="Arial"/>
          <w:color w:val="000000" w:themeColor="text1"/>
        </w:rPr>
      </w:pPr>
    </w:p>
    <w:p w14:paraId="04F00BA4" w14:textId="15EA85A5" w:rsidR="005609DB" w:rsidRDefault="000A21C8"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4A299A"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w:t>
      </w:r>
      <w:r w:rsidR="00D91D1B" w:rsidRPr="008156F9">
        <w:rPr>
          <w:rFonts w:ascii="Arial" w:hAnsi="Arial" w:cs="Arial"/>
          <w:color w:val="000000" w:themeColor="text1"/>
        </w:rPr>
        <w:t xml:space="preserve">y del </w:t>
      </w:r>
      <w:r w:rsidRPr="008156F9">
        <w:rPr>
          <w:rFonts w:ascii="Arial" w:hAnsi="Arial" w:cs="Arial"/>
          <w:color w:val="000000" w:themeColor="text1"/>
        </w:rPr>
        <w:t>Ca</w:t>
      </w:r>
      <w:r w:rsidR="00227AB9" w:rsidRPr="008156F9">
        <w:rPr>
          <w:rFonts w:ascii="Arial" w:hAnsi="Arial" w:cs="Arial"/>
          <w:color w:val="000000" w:themeColor="text1"/>
        </w:rPr>
        <w:t>pítulo</w:t>
      </w:r>
      <w:r w:rsidRPr="008156F9">
        <w:rPr>
          <w:rFonts w:ascii="Arial" w:hAnsi="Arial" w:cs="Arial"/>
          <w:color w:val="000000" w:themeColor="text1"/>
        </w:rPr>
        <w:t xml:space="preserve"> VI de la Sección 11 “Gerencia, Departamentos/Centros y otros servicios”,</w:t>
      </w:r>
      <w:r w:rsidR="00D91D1B" w:rsidRPr="008156F9">
        <w:rPr>
          <w:rFonts w:ascii="Arial" w:hAnsi="Arial" w:cs="Arial"/>
          <w:color w:val="000000" w:themeColor="text1"/>
        </w:rPr>
        <w:t xml:space="preserve"> al Capítulo VI de la misma Sección, P</w:t>
      </w:r>
      <w:r w:rsidRPr="008156F9">
        <w:rPr>
          <w:rFonts w:ascii="Arial" w:hAnsi="Arial" w:cs="Arial"/>
          <w:color w:val="000000" w:themeColor="text1"/>
        </w:rPr>
        <w:t>rograma 450H “Departamento de Ciencias de la Educación”,</w:t>
      </w:r>
      <w:r w:rsidR="00227AB9" w:rsidRPr="008156F9">
        <w:rPr>
          <w:rFonts w:ascii="Arial" w:hAnsi="Arial" w:cs="Arial"/>
          <w:color w:val="000000" w:themeColor="text1"/>
        </w:rPr>
        <w:t xml:space="preserve"> por importe de 4.071,00 €.</w:t>
      </w:r>
    </w:p>
    <w:p w14:paraId="554846E6" w14:textId="5F592B6B" w:rsidR="00227AB9" w:rsidRDefault="00227AB9"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IV al Capítulo VI de la Sección 06 “Vicerrectorado de Org</w:t>
      </w:r>
      <w:r w:rsidR="004A299A" w:rsidRPr="008156F9">
        <w:rPr>
          <w:rFonts w:ascii="Arial" w:hAnsi="Arial" w:cs="Arial"/>
          <w:color w:val="000000" w:themeColor="text1"/>
        </w:rPr>
        <w:t>anización Académica” entre los P</w:t>
      </w:r>
      <w:r w:rsidRPr="008156F9">
        <w:rPr>
          <w:rFonts w:ascii="Arial" w:hAnsi="Arial" w:cs="Arial"/>
          <w:color w:val="000000" w:themeColor="text1"/>
        </w:rPr>
        <w:t>rogramas 422C “Títulos propios” y 422F “Máster Universitario”, por importe de 13.500,00 €.</w:t>
      </w:r>
    </w:p>
    <w:p w14:paraId="6E964EAE" w14:textId="52B966DE" w:rsidR="00227AB9" w:rsidRPr="008156F9" w:rsidRDefault="00CA5D5D"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w:t>
      </w:r>
      <w:r w:rsidR="00D91D1B" w:rsidRPr="008156F9">
        <w:rPr>
          <w:rFonts w:ascii="Arial" w:hAnsi="Arial" w:cs="Arial"/>
          <w:color w:val="000000" w:themeColor="text1"/>
        </w:rPr>
        <w:t>créditos de varias aplicaciones</w:t>
      </w:r>
      <w:r w:rsidRPr="008156F9">
        <w:rPr>
          <w:rFonts w:ascii="Arial" w:hAnsi="Arial" w:cs="Arial"/>
          <w:color w:val="000000" w:themeColor="text1"/>
        </w:rPr>
        <w:t xml:space="preserve"> del Capítulo VI de la Sección 17 “Vicerrectorado de Recursos Materiales y Tecnológicos” a la Sección 11 “Gerencia, Departamentos/Centros y otros Servicios” </w:t>
      </w:r>
      <w:r w:rsidR="004A299A" w:rsidRPr="008156F9">
        <w:rPr>
          <w:rFonts w:ascii="Arial" w:hAnsi="Arial" w:cs="Arial"/>
          <w:color w:val="000000" w:themeColor="text1"/>
        </w:rPr>
        <w:t>desde el Programa</w:t>
      </w:r>
      <w:r w:rsidRPr="008156F9">
        <w:rPr>
          <w:rFonts w:ascii="Arial" w:hAnsi="Arial" w:cs="Arial"/>
          <w:color w:val="000000" w:themeColor="text1"/>
        </w:rPr>
        <w:t xml:space="preserve"> 421B “Infraestructuras Universitarias”, </w:t>
      </w:r>
      <w:r w:rsidR="004A299A" w:rsidRPr="008156F9">
        <w:rPr>
          <w:rFonts w:ascii="Arial" w:hAnsi="Arial" w:cs="Arial"/>
          <w:color w:val="000000" w:themeColor="text1"/>
        </w:rPr>
        <w:t xml:space="preserve">a los Programas </w:t>
      </w:r>
      <w:r w:rsidRPr="008156F9">
        <w:rPr>
          <w:rFonts w:ascii="Arial" w:hAnsi="Arial" w:cs="Arial"/>
          <w:color w:val="000000" w:themeColor="text1"/>
        </w:rPr>
        <w:t>440A “Departamento de Biología Funcional”, 460C “Departamento de Energía”, 460F “Departamento de Ingeniería Eléctrica, Electrónica, de Computadores y de Sistemas”, por importe de  19.468,90 €.</w:t>
      </w:r>
    </w:p>
    <w:p w14:paraId="0DFA22FC" w14:textId="4C948503" w:rsidR="00CA5D5D" w:rsidRDefault="00CA5D5D"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VI de la Sección 11 “Gerencia, Departamentos, Centros y otros Servicios”, Programa 450H “Ciencias de la Educación”, por importe de 1.000,00 €.</w:t>
      </w:r>
    </w:p>
    <w:p w14:paraId="7A36BF41" w14:textId="6D78DE55" w:rsidR="00CA5D5D" w:rsidRDefault="00CA5D5D"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créditos </w:t>
      </w:r>
      <w:r w:rsidR="004A299A" w:rsidRPr="008156F9">
        <w:rPr>
          <w:rFonts w:ascii="Arial" w:hAnsi="Arial" w:cs="Arial"/>
          <w:color w:val="000000" w:themeColor="text1"/>
        </w:rPr>
        <w:t xml:space="preserve">de varias aplicaciones </w:t>
      </w:r>
      <w:r w:rsidRPr="008156F9">
        <w:rPr>
          <w:rFonts w:ascii="Arial" w:hAnsi="Arial" w:cs="Arial"/>
          <w:color w:val="000000" w:themeColor="text1"/>
        </w:rPr>
        <w:t>del Capítulo II al Capítulo VI de la Sección 11 “Gerencia, Departamentos, Centros y otros Servicios”, Programa 450H “Ciencias de la Educación”, por importe de 3.371,00 €.</w:t>
      </w:r>
    </w:p>
    <w:p w14:paraId="72EA9D51" w14:textId="2B88349B" w:rsidR="00CA5D5D" w:rsidRDefault="00CA5D5D"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IV de la Sección 11 “Gerencia, Departamentos, Centros y otros Servicios”, Programa 426C “Facultad de Derecho”, por importe de 450,00 €.</w:t>
      </w:r>
    </w:p>
    <w:p w14:paraId="2F2D38C0" w14:textId="47A5DD98" w:rsidR="002D41BE" w:rsidRDefault="002D41BE"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 del Capítulo II al Capítulo VI de la Sección 17 “Vicerrectorado de Recursos Materiales y Tecnológicos”, entre varias aplicaciones del Programa 421B “Infraestructuras Universitarias”, por importe de 40.000,00 €.</w:t>
      </w:r>
    </w:p>
    <w:p w14:paraId="6386DD6A" w14:textId="0BF2EB3B" w:rsidR="002D41BE" w:rsidRDefault="002D41BE"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VI de la Sección 07 “Delegado de Coordinación y Estrategia Universitaria”, Programa 423D “Servicio de Deportes”, en el que es preciso realizar un Alta de Aplicación por importe de 20.500,00 €.</w:t>
      </w:r>
    </w:p>
    <w:p w14:paraId="01629571" w14:textId="08CC182E" w:rsidR="002D41BE" w:rsidRDefault="00BE045F"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4A299A"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Centros y otros Servicios”, del Programa 440D “Cirugía y Especialidades médico-quirúrgicas”, por importe de 2.400,00 €.</w:t>
      </w:r>
    </w:p>
    <w:p w14:paraId="05A4DFA5" w14:textId="29B2E938" w:rsidR="00BE045F" w:rsidRDefault="00BE045F"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lastRenderedPageBreak/>
        <w:t>Transferencia entre crédito del Capítulo II al Capítulo VI de la Sección 17 “Vicerrectorado de Recursos Materiales y Tecnológicos”, entre los Programas 121D “Informática y comunicaciones” y 421B “Infraestructuras universitarias”, por importe de 80.000,00 €.</w:t>
      </w:r>
    </w:p>
    <w:p w14:paraId="63D423DB" w14:textId="3981B45D" w:rsidR="00247DEE" w:rsidRDefault="00DC29B5"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 </w:t>
      </w:r>
      <w:r w:rsidR="00872666" w:rsidRPr="008156F9">
        <w:rPr>
          <w:rFonts w:ascii="Arial" w:hAnsi="Arial" w:cs="Arial"/>
          <w:color w:val="000000" w:themeColor="text1"/>
        </w:rPr>
        <w:t>del Capítulo II al Capítulo VI</w:t>
      </w:r>
      <w:r w:rsidR="00CF087C" w:rsidRPr="008156F9">
        <w:rPr>
          <w:rFonts w:ascii="Arial" w:hAnsi="Arial" w:cs="Arial"/>
          <w:color w:val="000000" w:themeColor="text1"/>
        </w:rPr>
        <w:t xml:space="preserve"> de la Sección 11 “Gerencia, Departamentos, Centros y otros Servicios”, entre distintas aplicaciones del Programa 460B “Construcción e Ingeniería de Fabricación</w:t>
      </w:r>
      <w:r w:rsidRPr="008156F9">
        <w:rPr>
          <w:rFonts w:ascii="Arial" w:hAnsi="Arial" w:cs="Arial"/>
          <w:color w:val="000000" w:themeColor="text1"/>
        </w:rPr>
        <w:t xml:space="preserve">”, </w:t>
      </w:r>
      <w:r w:rsidR="002E7375" w:rsidRPr="008156F9">
        <w:rPr>
          <w:rFonts w:ascii="Arial" w:hAnsi="Arial" w:cs="Arial"/>
          <w:color w:val="000000" w:themeColor="text1"/>
        </w:rPr>
        <w:t xml:space="preserve">en el que es preciso realizar un alta de aplicación </w:t>
      </w:r>
      <w:r w:rsidRPr="008156F9">
        <w:rPr>
          <w:rFonts w:ascii="Arial" w:hAnsi="Arial" w:cs="Arial"/>
          <w:color w:val="000000" w:themeColor="text1"/>
        </w:rPr>
        <w:t>por importe de 6.345,00 €.</w:t>
      </w:r>
    </w:p>
    <w:p w14:paraId="5763EC3D" w14:textId="77746128" w:rsidR="00DC29B5" w:rsidRDefault="002E7375"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VI de la Sección 11 “Gerencia, Departamentos, Centros y otros Servicios”, del Programa 470G “Departamento de Historia”, por importe de 1.600,00 €.</w:t>
      </w:r>
    </w:p>
    <w:p w14:paraId="2CDB2237" w14:textId="3A77A9AD" w:rsidR="002E7375" w:rsidRDefault="002E7375"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VI de la Sección 11 “Gerencia, Departamentos, Centros y otros Servicios”, del Programa 425A “Escuela de Ingeniería de Minas, Energía y Materiales de Oviedo”,</w:t>
      </w:r>
      <w:r w:rsidR="00BE39FA" w:rsidRPr="008156F9">
        <w:rPr>
          <w:rFonts w:ascii="Arial" w:hAnsi="Arial" w:cs="Arial"/>
          <w:color w:val="000000" w:themeColor="text1"/>
        </w:rPr>
        <w:t xml:space="preserve"> por importe de 5.600,00 €.</w:t>
      </w:r>
    </w:p>
    <w:p w14:paraId="67F21DD6" w14:textId="3D768239" w:rsidR="00BE39FA" w:rsidRDefault="00BE39FA"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4A299A"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Centros y otros Servicios”, del Programa 440K “Departamento de Química Física y Analítica”, por importe de 4.500,00 €.</w:t>
      </w:r>
    </w:p>
    <w:p w14:paraId="6978A4BF" w14:textId="59A97BFB" w:rsidR="00BE39FA" w:rsidRDefault="00BE39FA"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4A299A"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Centros y otros Servicios”, del Programa 440C “Departamento de Bioquímica y Biología Molecular”, por importe de 700,00 €.</w:t>
      </w:r>
    </w:p>
    <w:p w14:paraId="6F73EE28" w14:textId="2E84C393" w:rsidR="00BE39FA" w:rsidRDefault="00BE39FA"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 del Capítulo II de la Sección 17 “Vicerrectorado de Recursos Materiales y Tecnológicos”, Programa 121D “Informática y Comunicaciones” al Capítulo VI </w:t>
      </w:r>
      <w:r w:rsidR="00D502C9" w:rsidRPr="008156F9">
        <w:rPr>
          <w:rFonts w:ascii="Arial" w:hAnsi="Arial" w:cs="Arial"/>
          <w:color w:val="000000" w:themeColor="text1"/>
        </w:rPr>
        <w:t>de la Sección 11 “Gerencia, Departamentos, Centros y otros Servicios”</w:t>
      </w:r>
      <w:r w:rsidRPr="008156F9">
        <w:rPr>
          <w:rFonts w:ascii="Arial" w:hAnsi="Arial" w:cs="Arial"/>
          <w:color w:val="000000" w:themeColor="text1"/>
        </w:rPr>
        <w:t>, Programa 440G “Departamento de Geología”, en el que es preciso realizar un alta de aplicación por importe de 15.000,00 €</w:t>
      </w:r>
      <w:r w:rsidR="00D502C9" w:rsidRPr="008156F9">
        <w:rPr>
          <w:rFonts w:ascii="Arial" w:hAnsi="Arial" w:cs="Arial"/>
          <w:color w:val="000000" w:themeColor="text1"/>
        </w:rPr>
        <w:t>.</w:t>
      </w:r>
    </w:p>
    <w:p w14:paraId="54672EA2" w14:textId="4F892655" w:rsidR="00D502C9" w:rsidRDefault="00D502C9"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 del Capítulo II al Capítulo VI de la Sección 11 “Gerencia, Departamentos, Centros y otros Servicios”, entre distintas aplicaciones del Programa 440F “Departamento de Física”, por importe de 10.000,00 €.</w:t>
      </w:r>
    </w:p>
    <w:p w14:paraId="702ECCA6" w14:textId="68AB39C5" w:rsidR="00D502C9" w:rsidRDefault="00D502C9"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IV al Capítulo VI de la Sección 03 “Delegado del Rector para la Coordinación y Estrategia Universitaria”, entre los Programas 421A “Coordinación y Estrategia” y 423H “Comunicación y Audiovisuales”, en el que es preciso realizar un alta de aplicación, por importe de 13.000,00 €.</w:t>
      </w:r>
    </w:p>
    <w:p w14:paraId="15169FD2" w14:textId="1F058793" w:rsidR="00872666" w:rsidRDefault="00FD6FFB"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créditos </w:t>
      </w:r>
      <w:r w:rsidR="00101BD3" w:rsidRPr="008156F9">
        <w:rPr>
          <w:rFonts w:ascii="Arial" w:hAnsi="Arial" w:cs="Arial"/>
          <w:color w:val="000000" w:themeColor="text1"/>
        </w:rPr>
        <w:t xml:space="preserve">de varias aplicaciones </w:t>
      </w:r>
      <w:r w:rsidRPr="008156F9">
        <w:rPr>
          <w:rFonts w:ascii="Arial" w:hAnsi="Arial" w:cs="Arial"/>
          <w:color w:val="000000" w:themeColor="text1"/>
        </w:rPr>
        <w:t xml:space="preserve">del Capítulo II al Capítulo VI de la Sección 11 “Gerencia, Departamentos, Centros y otros Servicios”, </w:t>
      </w:r>
      <w:r w:rsidR="00101BD3" w:rsidRPr="008156F9">
        <w:rPr>
          <w:rFonts w:ascii="Arial" w:hAnsi="Arial" w:cs="Arial"/>
          <w:color w:val="000000" w:themeColor="text1"/>
        </w:rPr>
        <w:t>d</w:t>
      </w:r>
      <w:r w:rsidRPr="008156F9">
        <w:rPr>
          <w:rFonts w:ascii="Arial" w:hAnsi="Arial" w:cs="Arial"/>
          <w:color w:val="000000" w:themeColor="text1"/>
        </w:rPr>
        <w:t>el Programa 450G “Economía Cuantitativa”, por importe de 1.800,00 €.</w:t>
      </w:r>
    </w:p>
    <w:p w14:paraId="61A35417" w14:textId="2366E9B8" w:rsidR="00FD6FFB" w:rsidRDefault="00FD6FFB"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 del Capítulo II al Capítulo VI de la Sección 07 “Delegado de Coordinación y Estrategia Universitaria”, entre distintas aplicaciones del Programa 423D “Servicio de Deportes”, en el que es preciso realizar un alta de aplicación por importe de 18.000,00 €.</w:t>
      </w:r>
    </w:p>
    <w:p w14:paraId="670C89EB" w14:textId="023F81CD" w:rsidR="00FD6FFB" w:rsidRDefault="00FD6FFB"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créditos </w:t>
      </w:r>
      <w:r w:rsidR="00101BD3" w:rsidRPr="008156F9">
        <w:rPr>
          <w:rFonts w:ascii="Arial" w:hAnsi="Arial" w:cs="Arial"/>
          <w:color w:val="000000" w:themeColor="text1"/>
        </w:rPr>
        <w:t xml:space="preserve">de varias aplicaciones </w:t>
      </w:r>
      <w:r w:rsidRPr="008156F9">
        <w:rPr>
          <w:rFonts w:ascii="Arial" w:hAnsi="Arial" w:cs="Arial"/>
          <w:color w:val="000000" w:themeColor="text1"/>
        </w:rPr>
        <w:t>del Capítulo II al Capítulo VI de la Sección 11 “Gerencia, Departamentos, Centros y otros Servicios”, del Programa 426B “Facultad de Economía y Empresa”, por importe de 2.990,00 €.</w:t>
      </w:r>
    </w:p>
    <w:p w14:paraId="2C755957" w14:textId="43523E50" w:rsidR="00FD6FFB" w:rsidRDefault="00FD6FFB"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créditos </w:t>
      </w:r>
      <w:r w:rsidR="00E74285" w:rsidRPr="008156F9">
        <w:rPr>
          <w:rFonts w:ascii="Arial" w:hAnsi="Arial" w:cs="Arial"/>
          <w:color w:val="000000" w:themeColor="text1"/>
        </w:rPr>
        <w:t xml:space="preserve">de varias aplicaciones </w:t>
      </w:r>
      <w:r w:rsidRPr="008156F9">
        <w:rPr>
          <w:rFonts w:ascii="Arial" w:hAnsi="Arial" w:cs="Arial"/>
          <w:color w:val="000000" w:themeColor="text1"/>
        </w:rPr>
        <w:t>del Capítulo II al Capítulo VI de la Sección 11 “Gerencia, Departamentos, Centros y otros Servicios”, del Programa 440H “Departamento de Matemáticas”, por importe de 2.500,00 €.</w:t>
      </w:r>
    </w:p>
    <w:p w14:paraId="50FA7698" w14:textId="3B9281DB" w:rsidR="00FD6FFB" w:rsidRDefault="00FD6FFB"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E74285"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Centros y otros Servicios”, del Programa 460G “Departamento de Ingeniería Química y T.M.A.”, en el que es preciso realizar un alta de aplicación por importe de 2.085,00 €.</w:t>
      </w:r>
    </w:p>
    <w:p w14:paraId="18CE7997" w14:textId="0CDB9F24" w:rsidR="00707C4E" w:rsidRDefault="00707C4E"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lastRenderedPageBreak/>
        <w:t xml:space="preserve">Transferencia entre créditos </w:t>
      </w:r>
      <w:r w:rsidR="00E74285" w:rsidRPr="008156F9">
        <w:rPr>
          <w:rFonts w:ascii="Arial" w:hAnsi="Arial" w:cs="Arial"/>
          <w:color w:val="000000" w:themeColor="text1"/>
        </w:rPr>
        <w:t xml:space="preserve">de varias aplicaciones </w:t>
      </w:r>
      <w:r w:rsidRPr="008156F9">
        <w:rPr>
          <w:rFonts w:ascii="Arial" w:hAnsi="Arial" w:cs="Arial"/>
          <w:color w:val="000000" w:themeColor="text1"/>
        </w:rPr>
        <w:t>del Capítulo II al Capítulo VI de la Sección 11 “Gerencia, Departamentos, Centros y otros Servicios”, del Programa 440E “Departamento de Estadística e I.O. y Didáctica de la Matemática” por importe de 3.502,00 €.</w:t>
      </w:r>
    </w:p>
    <w:p w14:paraId="7C233E99" w14:textId="0A1CFA0E" w:rsidR="004C22C5" w:rsidRDefault="004C22C5"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 xml:space="preserve">Transferencia entre créditos del Capítulo II al Capítulo VI de la Sección 11 “Gerencia, Departamentos, Centros y otros Servicios”, entre distintas aplicaciones del Programa 428B “Administración Campus </w:t>
      </w:r>
      <w:proofErr w:type="spellStart"/>
      <w:r w:rsidRPr="008156F9">
        <w:rPr>
          <w:rFonts w:ascii="Arial" w:hAnsi="Arial" w:cs="Arial"/>
          <w:color w:val="000000" w:themeColor="text1"/>
        </w:rPr>
        <w:t>Llamaquique</w:t>
      </w:r>
      <w:proofErr w:type="spellEnd"/>
      <w:r w:rsidRPr="008156F9">
        <w:rPr>
          <w:rFonts w:ascii="Arial" w:hAnsi="Arial" w:cs="Arial"/>
          <w:color w:val="000000" w:themeColor="text1"/>
        </w:rPr>
        <w:t xml:space="preserve"> y Centro”, en el que es preciso realizar un alta de aplicación por importe de 11.105,00 €.</w:t>
      </w:r>
    </w:p>
    <w:p w14:paraId="0D9D3165" w14:textId="2ED91CD9" w:rsidR="004C22C5" w:rsidRPr="008156F9" w:rsidRDefault="004C22C5" w:rsidP="0067391F">
      <w:pPr>
        <w:pStyle w:val="Prrafodelista"/>
        <w:numPr>
          <w:ilvl w:val="0"/>
          <w:numId w:val="26"/>
        </w:numPr>
        <w:spacing w:after="0"/>
        <w:jc w:val="both"/>
        <w:rPr>
          <w:rFonts w:ascii="Arial" w:hAnsi="Arial" w:cs="Arial"/>
          <w:color w:val="000000" w:themeColor="text1"/>
        </w:rPr>
      </w:pPr>
      <w:r w:rsidRPr="008156F9">
        <w:rPr>
          <w:rFonts w:ascii="Arial" w:hAnsi="Arial" w:cs="Arial"/>
          <w:color w:val="000000" w:themeColor="text1"/>
        </w:rPr>
        <w:t>Transferencia entre créditos</w:t>
      </w:r>
      <w:r w:rsidR="00E74285" w:rsidRPr="008156F9">
        <w:rPr>
          <w:rFonts w:ascii="Arial" w:hAnsi="Arial" w:cs="Arial"/>
          <w:color w:val="000000" w:themeColor="text1"/>
        </w:rPr>
        <w:t xml:space="preserve"> de varias aplicaciones</w:t>
      </w:r>
      <w:r w:rsidRPr="008156F9">
        <w:rPr>
          <w:rFonts w:ascii="Arial" w:hAnsi="Arial" w:cs="Arial"/>
          <w:color w:val="000000" w:themeColor="text1"/>
        </w:rPr>
        <w:t xml:space="preserve"> del Capítulo II al Capítulo VI de la Sección 11 “Gerencia, Departamentos, Centros y otros Servicios”, del Programa 428E “Facultad de Formación del Profesorado y Educación”, por importe de 5.000,00 €.</w:t>
      </w:r>
    </w:p>
    <w:p w14:paraId="59C7A77B" w14:textId="77777777" w:rsidR="00227AB9" w:rsidRPr="00227AB9" w:rsidRDefault="00227AB9" w:rsidP="005609DB">
      <w:pPr>
        <w:pStyle w:val="Prrafodelista"/>
        <w:jc w:val="both"/>
        <w:rPr>
          <w:rFonts w:ascii="Arial" w:hAnsi="Arial" w:cs="Arial"/>
          <w:color w:val="FF0000"/>
        </w:rPr>
      </w:pPr>
    </w:p>
    <w:p w14:paraId="6A74E4FB" w14:textId="42FAA18F" w:rsidR="005609DB" w:rsidRPr="00C05A1A" w:rsidRDefault="00EA572A" w:rsidP="00704632">
      <w:pPr>
        <w:pStyle w:val="Prrafodelista"/>
        <w:numPr>
          <w:ilvl w:val="0"/>
          <w:numId w:val="1"/>
        </w:numPr>
        <w:jc w:val="both"/>
        <w:rPr>
          <w:rFonts w:ascii="Arial" w:hAnsi="Arial" w:cs="Arial"/>
          <w:b/>
        </w:rPr>
      </w:pPr>
      <w:r>
        <w:rPr>
          <w:rFonts w:ascii="Arial" w:hAnsi="Arial" w:cs="Arial"/>
          <w:b/>
        </w:rPr>
        <w:t>INFORME FAVORABLE A LA</w:t>
      </w:r>
      <w:r w:rsidR="005609DB" w:rsidRPr="00C05A1A">
        <w:rPr>
          <w:rFonts w:ascii="Arial" w:hAnsi="Arial" w:cs="Arial"/>
          <w:b/>
        </w:rPr>
        <w:t xml:space="preserve"> PROPUESTA DE MODIFICACIÓN DE LA MEMORIA DE LOS SIGUIENTES PLANES DE ESTUDIOS:</w:t>
      </w:r>
    </w:p>
    <w:p w14:paraId="7FCC749F" w14:textId="1F6D1DBF" w:rsidR="005609DB" w:rsidRDefault="005609DB" w:rsidP="005609DB">
      <w:pPr>
        <w:pStyle w:val="Prrafodelista"/>
        <w:jc w:val="both"/>
        <w:rPr>
          <w:rFonts w:ascii="Arial" w:hAnsi="Arial" w:cs="Arial"/>
          <w:iCs/>
        </w:rPr>
      </w:pPr>
      <w:r>
        <w:rPr>
          <w:rFonts w:ascii="Arial" w:hAnsi="Arial" w:cs="Arial"/>
        </w:rPr>
        <w:t>Informadas favorablemente por la Comisión de Gestión Universitaria el</w:t>
      </w:r>
      <w:r w:rsidR="00C05A1A">
        <w:rPr>
          <w:rFonts w:ascii="Arial" w:hAnsi="Arial" w:cs="Arial"/>
        </w:rPr>
        <w:t xml:space="preserve"> </w:t>
      </w:r>
      <w:r w:rsidR="00B471D7" w:rsidRPr="00BE486E">
        <w:rPr>
          <w:rFonts w:ascii="Arial" w:hAnsi="Arial" w:cs="Arial"/>
          <w:iCs/>
        </w:rPr>
        <w:t>12</w:t>
      </w:r>
      <w:r w:rsidR="00B471D7">
        <w:rPr>
          <w:rFonts w:ascii="Arial" w:hAnsi="Arial" w:cs="Arial"/>
          <w:iCs/>
        </w:rPr>
        <w:t xml:space="preserve"> de noviembre de 2019.</w:t>
      </w:r>
    </w:p>
    <w:p w14:paraId="381AE800" w14:textId="77777777" w:rsidR="008156F9" w:rsidRDefault="008156F9" w:rsidP="005609DB">
      <w:pPr>
        <w:pStyle w:val="Prrafodelista"/>
        <w:jc w:val="both"/>
        <w:rPr>
          <w:rFonts w:ascii="Arial" w:hAnsi="Arial" w:cs="Arial"/>
        </w:rPr>
      </w:pPr>
    </w:p>
    <w:p w14:paraId="63C02888" w14:textId="3554FA0E" w:rsidR="00C05A1A" w:rsidRPr="005609DB" w:rsidRDefault="00C05A1A" w:rsidP="0067391F">
      <w:pPr>
        <w:pStyle w:val="Prrafodelista"/>
        <w:numPr>
          <w:ilvl w:val="0"/>
          <w:numId w:val="27"/>
        </w:numPr>
        <w:jc w:val="both"/>
        <w:rPr>
          <w:rFonts w:ascii="Arial" w:hAnsi="Arial" w:cs="Arial"/>
        </w:rPr>
      </w:pPr>
      <w:r>
        <w:rPr>
          <w:rFonts w:ascii="Arial" w:hAnsi="Arial" w:cs="Arial"/>
        </w:rPr>
        <w:t>Grado en Pedagogía por la Universidad d</w:t>
      </w:r>
      <w:r w:rsidRPr="00C05A1A">
        <w:rPr>
          <w:rFonts w:ascii="Arial" w:hAnsi="Arial" w:cs="Arial"/>
        </w:rPr>
        <w:t>e Oviedo.</w:t>
      </w:r>
    </w:p>
    <w:p w14:paraId="21815C8F" w14:textId="46763091" w:rsidR="005609DB" w:rsidRDefault="00C05A1A" w:rsidP="0067391F">
      <w:pPr>
        <w:pStyle w:val="Prrafodelista"/>
        <w:numPr>
          <w:ilvl w:val="0"/>
          <w:numId w:val="27"/>
        </w:numPr>
        <w:jc w:val="both"/>
        <w:rPr>
          <w:rFonts w:ascii="Arial" w:hAnsi="Arial" w:cs="Arial"/>
        </w:rPr>
      </w:pPr>
      <w:r>
        <w:rPr>
          <w:rFonts w:ascii="Arial" w:hAnsi="Arial" w:cs="Arial"/>
        </w:rPr>
        <w:t>Máster en Ingeniería Energética por la Universidad d</w:t>
      </w:r>
      <w:r w:rsidRPr="005609DB">
        <w:rPr>
          <w:rFonts w:ascii="Arial" w:hAnsi="Arial" w:cs="Arial"/>
        </w:rPr>
        <w:t>e Oviedo.</w:t>
      </w:r>
    </w:p>
    <w:p w14:paraId="4A098404" w14:textId="77777777" w:rsidR="00C05A1A" w:rsidRPr="005609DB" w:rsidRDefault="00C05A1A" w:rsidP="00C05A1A">
      <w:pPr>
        <w:pStyle w:val="Prrafodelista"/>
        <w:jc w:val="both"/>
        <w:rPr>
          <w:rFonts w:ascii="Arial" w:hAnsi="Arial" w:cs="Arial"/>
        </w:rPr>
      </w:pPr>
    </w:p>
    <w:p w14:paraId="449942D8" w14:textId="51B237BB" w:rsidR="00C05A1A" w:rsidRPr="00C05A1A" w:rsidRDefault="00C05A1A" w:rsidP="00704632">
      <w:pPr>
        <w:pStyle w:val="Prrafodelista"/>
        <w:numPr>
          <w:ilvl w:val="0"/>
          <w:numId w:val="1"/>
        </w:numPr>
        <w:rPr>
          <w:rFonts w:ascii="Arial" w:hAnsi="Arial" w:cs="Arial"/>
          <w:b/>
        </w:rPr>
      </w:pPr>
      <w:r w:rsidRPr="00C05A1A">
        <w:rPr>
          <w:rFonts w:ascii="Arial" w:hAnsi="Arial" w:cs="Arial"/>
          <w:b/>
        </w:rPr>
        <w:t>RESOLUCIÓN RECURSO DE ALZADA INTERPUESTO CONTRA RESOLUCIÓN DE LA COMISIÓN DE PERMANENCIA DE LA UNIVERSIDAD DE OVIEDO.</w:t>
      </w:r>
    </w:p>
    <w:p w14:paraId="7F6E9E0C" w14:textId="4601E174" w:rsidR="00C05A1A" w:rsidRDefault="00C05A1A" w:rsidP="00C05A1A">
      <w:pPr>
        <w:pStyle w:val="Prrafodelista"/>
        <w:rPr>
          <w:rFonts w:ascii="Arial" w:hAnsi="Arial" w:cs="Arial"/>
        </w:rPr>
      </w:pPr>
      <w:r>
        <w:rPr>
          <w:rFonts w:ascii="Arial" w:hAnsi="Arial" w:cs="Arial"/>
        </w:rPr>
        <w:t>La Comisión de Permanencia informa desfavorablemente.</w:t>
      </w:r>
    </w:p>
    <w:p w14:paraId="7E203F65" w14:textId="77777777" w:rsidR="008156F9" w:rsidRDefault="008156F9" w:rsidP="00C05A1A">
      <w:pPr>
        <w:pStyle w:val="Prrafodelista"/>
        <w:rPr>
          <w:rFonts w:ascii="Arial" w:hAnsi="Arial" w:cs="Arial"/>
        </w:rPr>
      </w:pPr>
    </w:p>
    <w:p w14:paraId="4E69A593" w14:textId="3F320CC2" w:rsidR="00C05A1A" w:rsidRDefault="00322992" w:rsidP="00C05A1A">
      <w:pPr>
        <w:pStyle w:val="Prrafodelista"/>
        <w:rPr>
          <w:rFonts w:ascii="Arial" w:hAnsi="Arial" w:cs="Arial"/>
        </w:rPr>
      </w:pPr>
      <w:r>
        <w:rPr>
          <w:rFonts w:ascii="Arial" w:hAnsi="Arial" w:cs="Arial"/>
        </w:rPr>
        <w:t>Resultando la resolución del recurso desestimatoria.</w:t>
      </w:r>
    </w:p>
    <w:p w14:paraId="2414CF35" w14:textId="77777777" w:rsidR="00EA572A" w:rsidRPr="005609DB" w:rsidRDefault="00EA572A" w:rsidP="00BE486E">
      <w:pPr>
        <w:pStyle w:val="Prrafodelista"/>
        <w:jc w:val="both"/>
        <w:rPr>
          <w:rFonts w:ascii="Arial" w:hAnsi="Arial" w:cs="Arial"/>
        </w:rPr>
      </w:pPr>
    </w:p>
    <w:sectPr w:rsidR="00EA572A" w:rsidRPr="005609DB" w:rsidSect="00B45EEE">
      <w:pgSz w:w="11906" w:h="16838"/>
      <w:pgMar w:top="1135" w:right="127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C03"/>
    <w:multiLevelType w:val="hybridMultilevel"/>
    <w:tmpl w:val="EE7CB50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212135F"/>
    <w:multiLevelType w:val="hybridMultilevel"/>
    <w:tmpl w:val="C6AAE92A"/>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3A9283B"/>
    <w:multiLevelType w:val="hybridMultilevel"/>
    <w:tmpl w:val="F1EEF22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4CB1BB7"/>
    <w:multiLevelType w:val="hybridMultilevel"/>
    <w:tmpl w:val="6AA80B3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44127A"/>
    <w:multiLevelType w:val="hybridMultilevel"/>
    <w:tmpl w:val="1A70B48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E452D6F"/>
    <w:multiLevelType w:val="hybridMultilevel"/>
    <w:tmpl w:val="0224895A"/>
    <w:lvl w:ilvl="0" w:tplc="3358190C">
      <w:start w:val="1"/>
      <w:numFmt w:val="bullet"/>
      <w:lvlText w:val="-"/>
      <w:lvlJc w:val="left"/>
      <w:pPr>
        <w:ind w:left="1440" w:hanging="360"/>
      </w:pPr>
      <w:rPr>
        <w:rFonts w:ascii="Sylfaen" w:hAnsi="Sylfae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0DB427C"/>
    <w:multiLevelType w:val="hybridMultilevel"/>
    <w:tmpl w:val="874CD02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6CA7F27"/>
    <w:multiLevelType w:val="hybridMultilevel"/>
    <w:tmpl w:val="A1748214"/>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91447FB"/>
    <w:multiLevelType w:val="hybridMultilevel"/>
    <w:tmpl w:val="3FC6094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A0E354B"/>
    <w:multiLevelType w:val="hybridMultilevel"/>
    <w:tmpl w:val="5A7A7B82"/>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B14097C"/>
    <w:multiLevelType w:val="hybridMultilevel"/>
    <w:tmpl w:val="3012996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5C95069"/>
    <w:multiLevelType w:val="hybridMultilevel"/>
    <w:tmpl w:val="481A707A"/>
    <w:lvl w:ilvl="0" w:tplc="8C7A96BE">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B094461"/>
    <w:multiLevelType w:val="hybridMultilevel"/>
    <w:tmpl w:val="ED846AD0"/>
    <w:lvl w:ilvl="0" w:tplc="0C0A0005">
      <w:start w:val="1"/>
      <w:numFmt w:val="bullet"/>
      <w:lvlText w:val=""/>
      <w:lvlJc w:val="left"/>
      <w:pPr>
        <w:ind w:left="1004"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09746B2"/>
    <w:multiLevelType w:val="hybridMultilevel"/>
    <w:tmpl w:val="B75CC97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B574383"/>
    <w:multiLevelType w:val="hybridMultilevel"/>
    <w:tmpl w:val="71BCD0C4"/>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409C5F26"/>
    <w:multiLevelType w:val="hybridMultilevel"/>
    <w:tmpl w:val="0CE611B8"/>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35051E"/>
    <w:multiLevelType w:val="hybridMultilevel"/>
    <w:tmpl w:val="F940C642"/>
    <w:lvl w:ilvl="0" w:tplc="0C0A000B">
      <w:start w:val="1"/>
      <w:numFmt w:val="bullet"/>
      <w:lvlText w:val=""/>
      <w:lvlJc w:val="left"/>
      <w:pPr>
        <w:ind w:left="1004"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7432760"/>
    <w:multiLevelType w:val="hybridMultilevel"/>
    <w:tmpl w:val="6F7EAB00"/>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FEF4B21"/>
    <w:multiLevelType w:val="hybridMultilevel"/>
    <w:tmpl w:val="E634F30E"/>
    <w:lvl w:ilvl="0" w:tplc="AE7C48E8">
      <w:start w:val="1"/>
      <w:numFmt w:val="bullet"/>
      <w:lvlText w:val="­"/>
      <w:lvlJc w:val="left"/>
      <w:pPr>
        <w:ind w:left="1080" w:hanging="360"/>
      </w:pPr>
      <w:rPr>
        <w:rFonts w:ascii="Yu Gothic UI" w:eastAsia="Yu Gothic UI" w:hAnsi="Yu Gothic UI" w:hint="eastAsi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0235AC8"/>
    <w:multiLevelType w:val="hybridMultilevel"/>
    <w:tmpl w:val="9D94AC84"/>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68165183"/>
    <w:multiLevelType w:val="hybridMultilevel"/>
    <w:tmpl w:val="AA680842"/>
    <w:lvl w:ilvl="0" w:tplc="8C7A96BE">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C204E6D"/>
    <w:multiLevelType w:val="hybridMultilevel"/>
    <w:tmpl w:val="04885136"/>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744B331A"/>
    <w:multiLevelType w:val="hybridMultilevel"/>
    <w:tmpl w:val="3078B67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60F7EF8"/>
    <w:multiLevelType w:val="hybridMultilevel"/>
    <w:tmpl w:val="954E6B3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78762334"/>
    <w:multiLevelType w:val="hybridMultilevel"/>
    <w:tmpl w:val="D094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A1C646C"/>
    <w:multiLevelType w:val="hybridMultilevel"/>
    <w:tmpl w:val="634E20AE"/>
    <w:lvl w:ilvl="0" w:tplc="0C0A000B">
      <w:start w:val="1"/>
      <w:numFmt w:val="bullet"/>
      <w:lvlText w:val=""/>
      <w:lvlJc w:val="left"/>
      <w:pPr>
        <w:ind w:left="644" w:hanging="360"/>
      </w:pPr>
      <w:rPr>
        <w:rFonts w:ascii="Wingdings" w:hAnsi="Wingdings" w:hint="default"/>
      </w:rPr>
    </w:lvl>
    <w:lvl w:ilvl="1" w:tplc="8C7A96BE">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425AAE"/>
    <w:multiLevelType w:val="hybridMultilevel"/>
    <w:tmpl w:val="27D22144"/>
    <w:lvl w:ilvl="0" w:tplc="8C7A96BE">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24"/>
  </w:num>
  <w:num w:numId="3">
    <w:abstractNumId w:val="18"/>
  </w:num>
  <w:num w:numId="4">
    <w:abstractNumId w:val="9"/>
  </w:num>
  <w:num w:numId="5">
    <w:abstractNumId w:val="5"/>
  </w:num>
  <w:num w:numId="6">
    <w:abstractNumId w:val="22"/>
  </w:num>
  <w:num w:numId="7">
    <w:abstractNumId w:val="6"/>
  </w:num>
  <w:num w:numId="8">
    <w:abstractNumId w:val="23"/>
  </w:num>
  <w:num w:numId="9">
    <w:abstractNumId w:val="1"/>
  </w:num>
  <w:num w:numId="10">
    <w:abstractNumId w:val="21"/>
  </w:num>
  <w:num w:numId="11">
    <w:abstractNumId w:val="14"/>
  </w:num>
  <w:num w:numId="12">
    <w:abstractNumId w:val="17"/>
  </w:num>
  <w:num w:numId="13">
    <w:abstractNumId w:val="19"/>
  </w:num>
  <w:num w:numId="14">
    <w:abstractNumId w:val="15"/>
  </w:num>
  <w:num w:numId="15">
    <w:abstractNumId w:val="2"/>
  </w:num>
  <w:num w:numId="16">
    <w:abstractNumId w:val="3"/>
  </w:num>
  <w:num w:numId="17">
    <w:abstractNumId w:val="11"/>
  </w:num>
  <w:num w:numId="18">
    <w:abstractNumId w:val="20"/>
  </w:num>
  <w:num w:numId="19">
    <w:abstractNumId w:val="26"/>
  </w:num>
  <w:num w:numId="20">
    <w:abstractNumId w:val="10"/>
  </w:num>
  <w:num w:numId="21">
    <w:abstractNumId w:val="16"/>
  </w:num>
  <w:num w:numId="22">
    <w:abstractNumId w:val="12"/>
  </w:num>
  <w:num w:numId="23">
    <w:abstractNumId w:val="4"/>
  </w:num>
  <w:num w:numId="24">
    <w:abstractNumId w:val="0"/>
  </w:num>
  <w:num w:numId="25">
    <w:abstractNumId w:val="7"/>
  </w:num>
  <w:num w:numId="26">
    <w:abstractNumId w:val="8"/>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D7"/>
    <w:rsid w:val="000245C3"/>
    <w:rsid w:val="00024859"/>
    <w:rsid w:val="00041AFC"/>
    <w:rsid w:val="0005248E"/>
    <w:rsid w:val="000579EC"/>
    <w:rsid w:val="00060DA2"/>
    <w:rsid w:val="00062200"/>
    <w:rsid w:val="000A21C8"/>
    <w:rsid w:val="000B087A"/>
    <w:rsid w:val="000B3FE7"/>
    <w:rsid w:val="000B65D3"/>
    <w:rsid w:val="000C29AB"/>
    <w:rsid w:val="000D19E5"/>
    <w:rsid w:val="00101BD3"/>
    <w:rsid w:val="00107E7F"/>
    <w:rsid w:val="00110903"/>
    <w:rsid w:val="001259FA"/>
    <w:rsid w:val="00134B40"/>
    <w:rsid w:val="00135E6E"/>
    <w:rsid w:val="0018144D"/>
    <w:rsid w:val="001A04E9"/>
    <w:rsid w:val="001B415A"/>
    <w:rsid w:val="001B5047"/>
    <w:rsid w:val="001B57D8"/>
    <w:rsid w:val="001D15CD"/>
    <w:rsid w:val="001D1E00"/>
    <w:rsid w:val="001F0D0E"/>
    <w:rsid w:val="001F76A6"/>
    <w:rsid w:val="0020626B"/>
    <w:rsid w:val="002172B8"/>
    <w:rsid w:val="002214EE"/>
    <w:rsid w:val="002237ED"/>
    <w:rsid w:val="00227AB9"/>
    <w:rsid w:val="002449BB"/>
    <w:rsid w:val="00245E58"/>
    <w:rsid w:val="00247DEE"/>
    <w:rsid w:val="0025762F"/>
    <w:rsid w:val="00265328"/>
    <w:rsid w:val="00291D58"/>
    <w:rsid w:val="0029212A"/>
    <w:rsid w:val="002C27D2"/>
    <w:rsid w:val="002C63C1"/>
    <w:rsid w:val="002D41BE"/>
    <w:rsid w:val="002E7375"/>
    <w:rsid w:val="00322992"/>
    <w:rsid w:val="0034117F"/>
    <w:rsid w:val="003418DB"/>
    <w:rsid w:val="00345C18"/>
    <w:rsid w:val="00362533"/>
    <w:rsid w:val="003802C2"/>
    <w:rsid w:val="003C16DA"/>
    <w:rsid w:val="003C7D30"/>
    <w:rsid w:val="003C7E96"/>
    <w:rsid w:val="003D04F8"/>
    <w:rsid w:val="003F0FF6"/>
    <w:rsid w:val="00405294"/>
    <w:rsid w:val="0045663E"/>
    <w:rsid w:val="00483E74"/>
    <w:rsid w:val="004A299A"/>
    <w:rsid w:val="004A39D1"/>
    <w:rsid w:val="004B3F29"/>
    <w:rsid w:val="004C22C5"/>
    <w:rsid w:val="004C4EF7"/>
    <w:rsid w:val="004D64E3"/>
    <w:rsid w:val="004E0005"/>
    <w:rsid w:val="004E4CCA"/>
    <w:rsid w:val="005105F7"/>
    <w:rsid w:val="00537522"/>
    <w:rsid w:val="005609DB"/>
    <w:rsid w:val="00565D56"/>
    <w:rsid w:val="00565F01"/>
    <w:rsid w:val="005A177C"/>
    <w:rsid w:val="005B30D4"/>
    <w:rsid w:val="005B441C"/>
    <w:rsid w:val="005B7A37"/>
    <w:rsid w:val="005B7CA1"/>
    <w:rsid w:val="005F5C36"/>
    <w:rsid w:val="00602C8E"/>
    <w:rsid w:val="00641CA1"/>
    <w:rsid w:val="00644A8E"/>
    <w:rsid w:val="0067391F"/>
    <w:rsid w:val="006866C3"/>
    <w:rsid w:val="00692939"/>
    <w:rsid w:val="00696CAD"/>
    <w:rsid w:val="006B5F10"/>
    <w:rsid w:val="006E0DE7"/>
    <w:rsid w:val="006E7A4B"/>
    <w:rsid w:val="00704632"/>
    <w:rsid w:val="0070497F"/>
    <w:rsid w:val="00707C4E"/>
    <w:rsid w:val="00717811"/>
    <w:rsid w:val="00740CFB"/>
    <w:rsid w:val="007566D1"/>
    <w:rsid w:val="0076115D"/>
    <w:rsid w:val="007636CB"/>
    <w:rsid w:val="007777DC"/>
    <w:rsid w:val="0079321F"/>
    <w:rsid w:val="007C1EFE"/>
    <w:rsid w:val="007E158E"/>
    <w:rsid w:val="0080646D"/>
    <w:rsid w:val="008156F9"/>
    <w:rsid w:val="00823BC4"/>
    <w:rsid w:val="00833DEA"/>
    <w:rsid w:val="0085101C"/>
    <w:rsid w:val="00853E5A"/>
    <w:rsid w:val="00864359"/>
    <w:rsid w:val="00865050"/>
    <w:rsid w:val="00872666"/>
    <w:rsid w:val="00887D4D"/>
    <w:rsid w:val="008E6E16"/>
    <w:rsid w:val="00941B13"/>
    <w:rsid w:val="0094578A"/>
    <w:rsid w:val="00960328"/>
    <w:rsid w:val="0096257D"/>
    <w:rsid w:val="00975AFF"/>
    <w:rsid w:val="009B31B2"/>
    <w:rsid w:val="009C0CE7"/>
    <w:rsid w:val="009F15E2"/>
    <w:rsid w:val="00A0082D"/>
    <w:rsid w:val="00A26B70"/>
    <w:rsid w:val="00A45948"/>
    <w:rsid w:val="00A50DC9"/>
    <w:rsid w:val="00A51DFD"/>
    <w:rsid w:val="00A615E6"/>
    <w:rsid w:val="00AA3DBA"/>
    <w:rsid w:val="00AC37DF"/>
    <w:rsid w:val="00AC5B50"/>
    <w:rsid w:val="00AD4051"/>
    <w:rsid w:val="00AF465E"/>
    <w:rsid w:val="00AF56FA"/>
    <w:rsid w:val="00B03C7F"/>
    <w:rsid w:val="00B23DC0"/>
    <w:rsid w:val="00B3056C"/>
    <w:rsid w:val="00B41546"/>
    <w:rsid w:val="00B44FD4"/>
    <w:rsid w:val="00B45363"/>
    <w:rsid w:val="00B45EEE"/>
    <w:rsid w:val="00B471D7"/>
    <w:rsid w:val="00B608AC"/>
    <w:rsid w:val="00B76343"/>
    <w:rsid w:val="00BA4FA0"/>
    <w:rsid w:val="00BC5B0B"/>
    <w:rsid w:val="00BE045F"/>
    <w:rsid w:val="00BE39FA"/>
    <w:rsid w:val="00BE486E"/>
    <w:rsid w:val="00C022C2"/>
    <w:rsid w:val="00C05A1A"/>
    <w:rsid w:val="00C06D69"/>
    <w:rsid w:val="00C72048"/>
    <w:rsid w:val="00C75DE6"/>
    <w:rsid w:val="00CA1337"/>
    <w:rsid w:val="00CA54DA"/>
    <w:rsid w:val="00CA5D5D"/>
    <w:rsid w:val="00CB2FB3"/>
    <w:rsid w:val="00CF087C"/>
    <w:rsid w:val="00CF49D7"/>
    <w:rsid w:val="00D2481A"/>
    <w:rsid w:val="00D254A9"/>
    <w:rsid w:val="00D32FA5"/>
    <w:rsid w:val="00D369DD"/>
    <w:rsid w:val="00D502C9"/>
    <w:rsid w:val="00D5203D"/>
    <w:rsid w:val="00D53DEC"/>
    <w:rsid w:val="00D603AF"/>
    <w:rsid w:val="00D61452"/>
    <w:rsid w:val="00D737D9"/>
    <w:rsid w:val="00D91D1B"/>
    <w:rsid w:val="00D93C3F"/>
    <w:rsid w:val="00DA086B"/>
    <w:rsid w:val="00DC29B5"/>
    <w:rsid w:val="00DE0DE0"/>
    <w:rsid w:val="00DF059C"/>
    <w:rsid w:val="00E10DCC"/>
    <w:rsid w:val="00E16347"/>
    <w:rsid w:val="00E552AF"/>
    <w:rsid w:val="00E74285"/>
    <w:rsid w:val="00E77C38"/>
    <w:rsid w:val="00EA2962"/>
    <w:rsid w:val="00EA572A"/>
    <w:rsid w:val="00EE7342"/>
    <w:rsid w:val="00EF04B2"/>
    <w:rsid w:val="00EF5494"/>
    <w:rsid w:val="00F0279F"/>
    <w:rsid w:val="00F15C65"/>
    <w:rsid w:val="00F32CE7"/>
    <w:rsid w:val="00F41216"/>
    <w:rsid w:val="00F5290D"/>
    <w:rsid w:val="00F96D44"/>
    <w:rsid w:val="00FB18B3"/>
    <w:rsid w:val="00FB50A8"/>
    <w:rsid w:val="00FD6FFB"/>
    <w:rsid w:val="00FE31CE"/>
    <w:rsid w:val="00FE4BFB"/>
    <w:rsid w:val="00FF4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381"/>
  <w15:docId w15:val="{FF6DED2B-B640-442E-A1FC-DD8AD04F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D7"/>
    <w:pPr>
      <w:ind w:left="720"/>
      <w:contextualSpacing/>
    </w:pPr>
  </w:style>
  <w:style w:type="table" w:styleId="Tablaconcuadrcula">
    <w:name w:val="Table Grid"/>
    <w:basedOn w:val="Tablanormal"/>
    <w:uiPriority w:val="59"/>
    <w:rsid w:val="006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12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A3D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DBA"/>
    <w:rPr>
      <w:rFonts w:ascii="Tahoma" w:hAnsi="Tahoma" w:cs="Tahoma"/>
      <w:sz w:val="16"/>
      <w:szCs w:val="16"/>
    </w:rPr>
  </w:style>
  <w:style w:type="table" w:customStyle="1" w:styleId="Tablaconcuadrcula2">
    <w:name w:val="Tabla con cuadrícula2"/>
    <w:basedOn w:val="Tablanormal"/>
    <w:next w:val="Tablaconcuadrcula"/>
    <w:uiPriority w:val="59"/>
    <w:rsid w:val="00B2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673214">
      <w:bodyDiv w:val="1"/>
      <w:marLeft w:val="0"/>
      <w:marRight w:val="0"/>
      <w:marTop w:val="0"/>
      <w:marBottom w:val="0"/>
      <w:divBdr>
        <w:top w:val="none" w:sz="0" w:space="0" w:color="auto"/>
        <w:left w:val="none" w:sz="0" w:space="0" w:color="auto"/>
        <w:bottom w:val="none" w:sz="0" w:space="0" w:color="auto"/>
        <w:right w:val="none" w:sz="0" w:space="0" w:color="auto"/>
      </w:divBdr>
      <w:divsChild>
        <w:div w:id="681593366">
          <w:marLeft w:val="0"/>
          <w:marRight w:val="0"/>
          <w:marTop w:val="0"/>
          <w:marBottom w:val="0"/>
          <w:divBdr>
            <w:top w:val="none" w:sz="0" w:space="0" w:color="auto"/>
            <w:left w:val="none" w:sz="0" w:space="0" w:color="auto"/>
            <w:bottom w:val="none" w:sz="0" w:space="0" w:color="auto"/>
            <w:right w:val="none" w:sz="0" w:space="0" w:color="auto"/>
          </w:divBdr>
        </w:div>
        <w:div w:id="1521623555">
          <w:marLeft w:val="0"/>
          <w:marRight w:val="0"/>
          <w:marTop w:val="0"/>
          <w:marBottom w:val="0"/>
          <w:divBdr>
            <w:top w:val="none" w:sz="0" w:space="0" w:color="auto"/>
            <w:left w:val="none" w:sz="0" w:space="0" w:color="auto"/>
            <w:bottom w:val="none" w:sz="0" w:space="0" w:color="auto"/>
            <w:right w:val="none" w:sz="0" w:space="0" w:color="auto"/>
          </w:divBdr>
        </w:div>
        <w:div w:id="812940638">
          <w:marLeft w:val="0"/>
          <w:marRight w:val="0"/>
          <w:marTop w:val="0"/>
          <w:marBottom w:val="0"/>
          <w:divBdr>
            <w:top w:val="none" w:sz="0" w:space="0" w:color="auto"/>
            <w:left w:val="none" w:sz="0" w:space="0" w:color="auto"/>
            <w:bottom w:val="none" w:sz="0" w:space="0" w:color="auto"/>
            <w:right w:val="none" w:sz="0" w:space="0" w:color="auto"/>
          </w:divBdr>
          <w:divsChild>
            <w:div w:id="1568759612">
              <w:marLeft w:val="-75"/>
              <w:marRight w:val="0"/>
              <w:marTop w:val="30"/>
              <w:marBottom w:val="30"/>
              <w:divBdr>
                <w:top w:val="none" w:sz="0" w:space="0" w:color="auto"/>
                <w:left w:val="none" w:sz="0" w:space="0" w:color="auto"/>
                <w:bottom w:val="none" w:sz="0" w:space="0" w:color="auto"/>
                <w:right w:val="none" w:sz="0" w:space="0" w:color="auto"/>
              </w:divBdr>
              <w:divsChild>
                <w:div w:id="2121753464">
                  <w:marLeft w:val="0"/>
                  <w:marRight w:val="0"/>
                  <w:marTop w:val="0"/>
                  <w:marBottom w:val="0"/>
                  <w:divBdr>
                    <w:top w:val="none" w:sz="0" w:space="0" w:color="auto"/>
                    <w:left w:val="none" w:sz="0" w:space="0" w:color="auto"/>
                    <w:bottom w:val="none" w:sz="0" w:space="0" w:color="auto"/>
                    <w:right w:val="none" w:sz="0" w:space="0" w:color="auto"/>
                  </w:divBdr>
                  <w:divsChild>
                    <w:div w:id="1523208102">
                      <w:marLeft w:val="0"/>
                      <w:marRight w:val="0"/>
                      <w:marTop w:val="0"/>
                      <w:marBottom w:val="0"/>
                      <w:divBdr>
                        <w:top w:val="none" w:sz="0" w:space="0" w:color="auto"/>
                        <w:left w:val="none" w:sz="0" w:space="0" w:color="auto"/>
                        <w:bottom w:val="none" w:sz="0" w:space="0" w:color="auto"/>
                        <w:right w:val="none" w:sz="0" w:space="0" w:color="auto"/>
                      </w:divBdr>
                    </w:div>
                    <w:div w:id="575477087">
                      <w:marLeft w:val="0"/>
                      <w:marRight w:val="0"/>
                      <w:marTop w:val="0"/>
                      <w:marBottom w:val="0"/>
                      <w:divBdr>
                        <w:top w:val="none" w:sz="0" w:space="0" w:color="auto"/>
                        <w:left w:val="none" w:sz="0" w:space="0" w:color="auto"/>
                        <w:bottom w:val="none" w:sz="0" w:space="0" w:color="auto"/>
                        <w:right w:val="none" w:sz="0" w:space="0" w:color="auto"/>
                      </w:divBdr>
                    </w:div>
                  </w:divsChild>
                </w:div>
                <w:div w:id="340864113">
                  <w:marLeft w:val="0"/>
                  <w:marRight w:val="0"/>
                  <w:marTop w:val="0"/>
                  <w:marBottom w:val="0"/>
                  <w:divBdr>
                    <w:top w:val="none" w:sz="0" w:space="0" w:color="auto"/>
                    <w:left w:val="none" w:sz="0" w:space="0" w:color="auto"/>
                    <w:bottom w:val="none" w:sz="0" w:space="0" w:color="auto"/>
                    <w:right w:val="none" w:sz="0" w:space="0" w:color="auto"/>
                  </w:divBdr>
                  <w:divsChild>
                    <w:div w:id="535193585">
                      <w:marLeft w:val="0"/>
                      <w:marRight w:val="0"/>
                      <w:marTop w:val="0"/>
                      <w:marBottom w:val="0"/>
                      <w:divBdr>
                        <w:top w:val="none" w:sz="0" w:space="0" w:color="auto"/>
                        <w:left w:val="none" w:sz="0" w:space="0" w:color="auto"/>
                        <w:bottom w:val="none" w:sz="0" w:space="0" w:color="auto"/>
                        <w:right w:val="none" w:sz="0" w:space="0" w:color="auto"/>
                      </w:divBdr>
                    </w:div>
                    <w:div w:id="1055349079">
                      <w:marLeft w:val="0"/>
                      <w:marRight w:val="0"/>
                      <w:marTop w:val="0"/>
                      <w:marBottom w:val="0"/>
                      <w:divBdr>
                        <w:top w:val="none" w:sz="0" w:space="0" w:color="auto"/>
                        <w:left w:val="none" w:sz="0" w:space="0" w:color="auto"/>
                        <w:bottom w:val="none" w:sz="0" w:space="0" w:color="auto"/>
                        <w:right w:val="none" w:sz="0" w:space="0" w:color="auto"/>
                      </w:divBdr>
                    </w:div>
                  </w:divsChild>
                </w:div>
                <w:div w:id="392656849">
                  <w:marLeft w:val="0"/>
                  <w:marRight w:val="0"/>
                  <w:marTop w:val="0"/>
                  <w:marBottom w:val="0"/>
                  <w:divBdr>
                    <w:top w:val="none" w:sz="0" w:space="0" w:color="auto"/>
                    <w:left w:val="none" w:sz="0" w:space="0" w:color="auto"/>
                    <w:bottom w:val="none" w:sz="0" w:space="0" w:color="auto"/>
                    <w:right w:val="none" w:sz="0" w:space="0" w:color="auto"/>
                  </w:divBdr>
                  <w:divsChild>
                    <w:div w:id="2125492009">
                      <w:marLeft w:val="0"/>
                      <w:marRight w:val="0"/>
                      <w:marTop w:val="0"/>
                      <w:marBottom w:val="0"/>
                      <w:divBdr>
                        <w:top w:val="none" w:sz="0" w:space="0" w:color="auto"/>
                        <w:left w:val="none" w:sz="0" w:space="0" w:color="auto"/>
                        <w:bottom w:val="none" w:sz="0" w:space="0" w:color="auto"/>
                        <w:right w:val="none" w:sz="0" w:space="0" w:color="auto"/>
                      </w:divBdr>
                    </w:div>
                    <w:div w:id="462424892">
                      <w:marLeft w:val="0"/>
                      <w:marRight w:val="0"/>
                      <w:marTop w:val="0"/>
                      <w:marBottom w:val="0"/>
                      <w:divBdr>
                        <w:top w:val="none" w:sz="0" w:space="0" w:color="auto"/>
                        <w:left w:val="none" w:sz="0" w:space="0" w:color="auto"/>
                        <w:bottom w:val="none" w:sz="0" w:space="0" w:color="auto"/>
                        <w:right w:val="none" w:sz="0" w:space="0" w:color="auto"/>
                      </w:divBdr>
                    </w:div>
                  </w:divsChild>
                </w:div>
                <w:div w:id="891617713">
                  <w:marLeft w:val="0"/>
                  <w:marRight w:val="0"/>
                  <w:marTop w:val="0"/>
                  <w:marBottom w:val="0"/>
                  <w:divBdr>
                    <w:top w:val="none" w:sz="0" w:space="0" w:color="auto"/>
                    <w:left w:val="none" w:sz="0" w:space="0" w:color="auto"/>
                    <w:bottom w:val="none" w:sz="0" w:space="0" w:color="auto"/>
                    <w:right w:val="none" w:sz="0" w:space="0" w:color="auto"/>
                  </w:divBdr>
                  <w:divsChild>
                    <w:div w:id="1968391978">
                      <w:marLeft w:val="0"/>
                      <w:marRight w:val="0"/>
                      <w:marTop w:val="0"/>
                      <w:marBottom w:val="0"/>
                      <w:divBdr>
                        <w:top w:val="none" w:sz="0" w:space="0" w:color="auto"/>
                        <w:left w:val="none" w:sz="0" w:space="0" w:color="auto"/>
                        <w:bottom w:val="none" w:sz="0" w:space="0" w:color="auto"/>
                        <w:right w:val="none" w:sz="0" w:space="0" w:color="auto"/>
                      </w:divBdr>
                    </w:div>
                    <w:div w:id="598172927">
                      <w:marLeft w:val="0"/>
                      <w:marRight w:val="0"/>
                      <w:marTop w:val="0"/>
                      <w:marBottom w:val="0"/>
                      <w:divBdr>
                        <w:top w:val="none" w:sz="0" w:space="0" w:color="auto"/>
                        <w:left w:val="none" w:sz="0" w:space="0" w:color="auto"/>
                        <w:bottom w:val="none" w:sz="0" w:space="0" w:color="auto"/>
                        <w:right w:val="none" w:sz="0" w:space="0" w:color="auto"/>
                      </w:divBdr>
                    </w:div>
                    <w:div w:id="722413378">
                      <w:marLeft w:val="0"/>
                      <w:marRight w:val="0"/>
                      <w:marTop w:val="0"/>
                      <w:marBottom w:val="0"/>
                      <w:divBdr>
                        <w:top w:val="none" w:sz="0" w:space="0" w:color="auto"/>
                        <w:left w:val="none" w:sz="0" w:space="0" w:color="auto"/>
                        <w:bottom w:val="none" w:sz="0" w:space="0" w:color="auto"/>
                        <w:right w:val="none" w:sz="0" w:space="0" w:color="auto"/>
                      </w:divBdr>
                    </w:div>
                    <w:div w:id="744106437">
                      <w:marLeft w:val="0"/>
                      <w:marRight w:val="0"/>
                      <w:marTop w:val="0"/>
                      <w:marBottom w:val="0"/>
                      <w:divBdr>
                        <w:top w:val="none" w:sz="0" w:space="0" w:color="auto"/>
                        <w:left w:val="none" w:sz="0" w:space="0" w:color="auto"/>
                        <w:bottom w:val="none" w:sz="0" w:space="0" w:color="auto"/>
                        <w:right w:val="none" w:sz="0" w:space="0" w:color="auto"/>
                      </w:divBdr>
                    </w:div>
                    <w:div w:id="193883518">
                      <w:marLeft w:val="0"/>
                      <w:marRight w:val="0"/>
                      <w:marTop w:val="0"/>
                      <w:marBottom w:val="0"/>
                      <w:divBdr>
                        <w:top w:val="none" w:sz="0" w:space="0" w:color="auto"/>
                        <w:left w:val="none" w:sz="0" w:space="0" w:color="auto"/>
                        <w:bottom w:val="none" w:sz="0" w:space="0" w:color="auto"/>
                        <w:right w:val="none" w:sz="0" w:space="0" w:color="auto"/>
                      </w:divBdr>
                    </w:div>
                  </w:divsChild>
                </w:div>
                <w:div w:id="1830749719">
                  <w:marLeft w:val="0"/>
                  <w:marRight w:val="0"/>
                  <w:marTop w:val="0"/>
                  <w:marBottom w:val="0"/>
                  <w:divBdr>
                    <w:top w:val="none" w:sz="0" w:space="0" w:color="auto"/>
                    <w:left w:val="none" w:sz="0" w:space="0" w:color="auto"/>
                    <w:bottom w:val="none" w:sz="0" w:space="0" w:color="auto"/>
                    <w:right w:val="none" w:sz="0" w:space="0" w:color="auto"/>
                  </w:divBdr>
                  <w:divsChild>
                    <w:div w:id="1736270754">
                      <w:marLeft w:val="0"/>
                      <w:marRight w:val="0"/>
                      <w:marTop w:val="0"/>
                      <w:marBottom w:val="0"/>
                      <w:divBdr>
                        <w:top w:val="none" w:sz="0" w:space="0" w:color="auto"/>
                        <w:left w:val="none" w:sz="0" w:space="0" w:color="auto"/>
                        <w:bottom w:val="none" w:sz="0" w:space="0" w:color="auto"/>
                        <w:right w:val="none" w:sz="0" w:space="0" w:color="auto"/>
                      </w:divBdr>
                    </w:div>
                    <w:div w:id="1781755484">
                      <w:marLeft w:val="0"/>
                      <w:marRight w:val="0"/>
                      <w:marTop w:val="0"/>
                      <w:marBottom w:val="0"/>
                      <w:divBdr>
                        <w:top w:val="none" w:sz="0" w:space="0" w:color="auto"/>
                        <w:left w:val="none" w:sz="0" w:space="0" w:color="auto"/>
                        <w:bottom w:val="none" w:sz="0" w:space="0" w:color="auto"/>
                        <w:right w:val="none" w:sz="0" w:space="0" w:color="auto"/>
                      </w:divBdr>
                    </w:div>
                    <w:div w:id="1769348861">
                      <w:marLeft w:val="0"/>
                      <w:marRight w:val="0"/>
                      <w:marTop w:val="0"/>
                      <w:marBottom w:val="0"/>
                      <w:divBdr>
                        <w:top w:val="none" w:sz="0" w:space="0" w:color="auto"/>
                        <w:left w:val="none" w:sz="0" w:space="0" w:color="auto"/>
                        <w:bottom w:val="none" w:sz="0" w:space="0" w:color="auto"/>
                        <w:right w:val="none" w:sz="0" w:space="0" w:color="auto"/>
                      </w:divBdr>
                    </w:div>
                  </w:divsChild>
                </w:div>
                <w:div w:id="506285904">
                  <w:marLeft w:val="0"/>
                  <w:marRight w:val="0"/>
                  <w:marTop w:val="0"/>
                  <w:marBottom w:val="0"/>
                  <w:divBdr>
                    <w:top w:val="none" w:sz="0" w:space="0" w:color="auto"/>
                    <w:left w:val="none" w:sz="0" w:space="0" w:color="auto"/>
                    <w:bottom w:val="none" w:sz="0" w:space="0" w:color="auto"/>
                    <w:right w:val="none" w:sz="0" w:space="0" w:color="auto"/>
                  </w:divBdr>
                  <w:divsChild>
                    <w:div w:id="673534167">
                      <w:marLeft w:val="0"/>
                      <w:marRight w:val="0"/>
                      <w:marTop w:val="0"/>
                      <w:marBottom w:val="0"/>
                      <w:divBdr>
                        <w:top w:val="none" w:sz="0" w:space="0" w:color="auto"/>
                        <w:left w:val="none" w:sz="0" w:space="0" w:color="auto"/>
                        <w:bottom w:val="none" w:sz="0" w:space="0" w:color="auto"/>
                        <w:right w:val="none" w:sz="0" w:space="0" w:color="auto"/>
                      </w:divBdr>
                    </w:div>
                    <w:div w:id="1863783842">
                      <w:marLeft w:val="0"/>
                      <w:marRight w:val="0"/>
                      <w:marTop w:val="0"/>
                      <w:marBottom w:val="0"/>
                      <w:divBdr>
                        <w:top w:val="none" w:sz="0" w:space="0" w:color="auto"/>
                        <w:left w:val="none" w:sz="0" w:space="0" w:color="auto"/>
                        <w:bottom w:val="none" w:sz="0" w:space="0" w:color="auto"/>
                        <w:right w:val="none" w:sz="0" w:space="0" w:color="auto"/>
                      </w:divBdr>
                    </w:div>
                    <w:div w:id="1764955095">
                      <w:marLeft w:val="0"/>
                      <w:marRight w:val="0"/>
                      <w:marTop w:val="0"/>
                      <w:marBottom w:val="0"/>
                      <w:divBdr>
                        <w:top w:val="none" w:sz="0" w:space="0" w:color="auto"/>
                        <w:left w:val="none" w:sz="0" w:space="0" w:color="auto"/>
                        <w:bottom w:val="none" w:sz="0" w:space="0" w:color="auto"/>
                        <w:right w:val="none" w:sz="0" w:space="0" w:color="auto"/>
                      </w:divBdr>
                    </w:div>
                    <w:div w:id="778989686">
                      <w:marLeft w:val="0"/>
                      <w:marRight w:val="0"/>
                      <w:marTop w:val="0"/>
                      <w:marBottom w:val="0"/>
                      <w:divBdr>
                        <w:top w:val="none" w:sz="0" w:space="0" w:color="auto"/>
                        <w:left w:val="none" w:sz="0" w:space="0" w:color="auto"/>
                        <w:bottom w:val="none" w:sz="0" w:space="0" w:color="auto"/>
                        <w:right w:val="none" w:sz="0" w:space="0" w:color="auto"/>
                      </w:divBdr>
                    </w:div>
                    <w:div w:id="2000648648">
                      <w:marLeft w:val="0"/>
                      <w:marRight w:val="0"/>
                      <w:marTop w:val="0"/>
                      <w:marBottom w:val="0"/>
                      <w:divBdr>
                        <w:top w:val="none" w:sz="0" w:space="0" w:color="auto"/>
                        <w:left w:val="none" w:sz="0" w:space="0" w:color="auto"/>
                        <w:bottom w:val="none" w:sz="0" w:space="0" w:color="auto"/>
                        <w:right w:val="none" w:sz="0" w:space="0" w:color="auto"/>
                      </w:divBdr>
                    </w:div>
                    <w:div w:id="1725980509">
                      <w:marLeft w:val="0"/>
                      <w:marRight w:val="0"/>
                      <w:marTop w:val="0"/>
                      <w:marBottom w:val="0"/>
                      <w:divBdr>
                        <w:top w:val="none" w:sz="0" w:space="0" w:color="auto"/>
                        <w:left w:val="none" w:sz="0" w:space="0" w:color="auto"/>
                        <w:bottom w:val="none" w:sz="0" w:space="0" w:color="auto"/>
                        <w:right w:val="none" w:sz="0" w:space="0" w:color="auto"/>
                      </w:divBdr>
                    </w:div>
                    <w:div w:id="662702369">
                      <w:marLeft w:val="0"/>
                      <w:marRight w:val="0"/>
                      <w:marTop w:val="0"/>
                      <w:marBottom w:val="0"/>
                      <w:divBdr>
                        <w:top w:val="none" w:sz="0" w:space="0" w:color="auto"/>
                        <w:left w:val="none" w:sz="0" w:space="0" w:color="auto"/>
                        <w:bottom w:val="none" w:sz="0" w:space="0" w:color="auto"/>
                        <w:right w:val="none" w:sz="0" w:space="0" w:color="auto"/>
                      </w:divBdr>
                    </w:div>
                    <w:div w:id="1944605517">
                      <w:marLeft w:val="0"/>
                      <w:marRight w:val="0"/>
                      <w:marTop w:val="0"/>
                      <w:marBottom w:val="0"/>
                      <w:divBdr>
                        <w:top w:val="none" w:sz="0" w:space="0" w:color="auto"/>
                        <w:left w:val="none" w:sz="0" w:space="0" w:color="auto"/>
                        <w:bottom w:val="none" w:sz="0" w:space="0" w:color="auto"/>
                        <w:right w:val="none" w:sz="0" w:space="0" w:color="auto"/>
                      </w:divBdr>
                    </w:div>
                    <w:div w:id="1377074816">
                      <w:marLeft w:val="0"/>
                      <w:marRight w:val="0"/>
                      <w:marTop w:val="0"/>
                      <w:marBottom w:val="0"/>
                      <w:divBdr>
                        <w:top w:val="none" w:sz="0" w:space="0" w:color="auto"/>
                        <w:left w:val="none" w:sz="0" w:space="0" w:color="auto"/>
                        <w:bottom w:val="none" w:sz="0" w:space="0" w:color="auto"/>
                        <w:right w:val="none" w:sz="0" w:space="0" w:color="auto"/>
                      </w:divBdr>
                    </w:div>
                    <w:div w:id="674042528">
                      <w:marLeft w:val="0"/>
                      <w:marRight w:val="0"/>
                      <w:marTop w:val="0"/>
                      <w:marBottom w:val="0"/>
                      <w:divBdr>
                        <w:top w:val="none" w:sz="0" w:space="0" w:color="auto"/>
                        <w:left w:val="none" w:sz="0" w:space="0" w:color="auto"/>
                        <w:bottom w:val="none" w:sz="0" w:space="0" w:color="auto"/>
                        <w:right w:val="none" w:sz="0" w:space="0" w:color="auto"/>
                      </w:divBdr>
                    </w:div>
                  </w:divsChild>
                </w:div>
                <w:div w:id="864832119">
                  <w:marLeft w:val="0"/>
                  <w:marRight w:val="0"/>
                  <w:marTop w:val="0"/>
                  <w:marBottom w:val="0"/>
                  <w:divBdr>
                    <w:top w:val="none" w:sz="0" w:space="0" w:color="auto"/>
                    <w:left w:val="none" w:sz="0" w:space="0" w:color="auto"/>
                    <w:bottom w:val="none" w:sz="0" w:space="0" w:color="auto"/>
                    <w:right w:val="none" w:sz="0" w:space="0" w:color="auto"/>
                  </w:divBdr>
                  <w:divsChild>
                    <w:div w:id="1341662661">
                      <w:marLeft w:val="0"/>
                      <w:marRight w:val="0"/>
                      <w:marTop w:val="0"/>
                      <w:marBottom w:val="0"/>
                      <w:divBdr>
                        <w:top w:val="none" w:sz="0" w:space="0" w:color="auto"/>
                        <w:left w:val="none" w:sz="0" w:space="0" w:color="auto"/>
                        <w:bottom w:val="none" w:sz="0" w:space="0" w:color="auto"/>
                        <w:right w:val="none" w:sz="0" w:space="0" w:color="auto"/>
                      </w:divBdr>
                    </w:div>
                    <w:div w:id="471216243">
                      <w:marLeft w:val="0"/>
                      <w:marRight w:val="0"/>
                      <w:marTop w:val="0"/>
                      <w:marBottom w:val="0"/>
                      <w:divBdr>
                        <w:top w:val="none" w:sz="0" w:space="0" w:color="auto"/>
                        <w:left w:val="none" w:sz="0" w:space="0" w:color="auto"/>
                        <w:bottom w:val="none" w:sz="0" w:space="0" w:color="auto"/>
                        <w:right w:val="none" w:sz="0" w:space="0" w:color="auto"/>
                      </w:divBdr>
                    </w:div>
                  </w:divsChild>
                </w:div>
                <w:div w:id="1574312338">
                  <w:marLeft w:val="0"/>
                  <w:marRight w:val="0"/>
                  <w:marTop w:val="0"/>
                  <w:marBottom w:val="0"/>
                  <w:divBdr>
                    <w:top w:val="none" w:sz="0" w:space="0" w:color="auto"/>
                    <w:left w:val="none" w:sz="0" w:space="0" w:color="auto"/>
                    <w:bottom w:val="none" w:sz="0" w:space="0" w:color="auto"/>
                    <w:right w:val="none" w:sz="0" w:space="0" w:color="auto"/>
                  </w:divBdr>
                  <w:divsChild>
                    <w:div w:id="1188105641">
                      <w:marLeft w:val="0"/>
                      <w:marRight w:val="0"/>
                      <w:marTop w:val="0"/>
                      <w:marBottom w:val="0"/>
                      <w:divBdr>
                        <w:top w:val="none" w:sz="0" w:space="0" w:color="auto"/>
                        <w:left w:val="none" w:sz="0" w:space="0" w:color="auto"/>
                        <w:bottom w:val="none" w:sz="0" w:space="0" w:color="auto"/>
                        <w:right w:val="none" w:sz="0" w:space="0" w:color="auto"/>
                      </w:divBdr>
                    </w:div>
                    <w:div w:id="342509685">
                      <w:marLeft w:val="0"/>
                      <w:marRight w:val="0"/>
                      <w:marTop w:val="0"/>
                      <w:marBottom w:val="0"/>
                      <w:divBdr>
                        <w:top w:val="none" w:sz="0" w:space="0" w:color="auto"/>
                        <w:left w:val="none" w:sz="0" w:space="0" w:color="auto"/>
                        <w:bottom w:val="none" w:sz="0" w:space="0" w:color="auto"/>
                        <w:right w:val="none" w:sz="0" w:space="0" w:color="auto"/>
                      </w:divBdr>
                    </w:div>
                  </w:divsChild>
                </w:div>
                <w:div w:id="1747461146">
                  <w:marLeft w:val="0"/>
                  <w:marRight w:val="0"/>
                  <w:marTop w:val="0"/>
                  <w:marBottom w:val="0"/>
                  <w:divBdr>
                    <w:top w:val="none" w:sz="0" w:space="0" w:color="auto"/>
                    <w:left w:val="none" w:sz="0" w:space="0" w:color="auto"/>
                    <w:bottom w:val="none" w:sz="0" w:space="0" w:color="auto"/>
                    <w:right w:val="none" w:sz="0" w:space="0" w:color="auto"/>
                  </w:divBdr>
                  <w:divsChild>
                    <w:div w:id="1932277292">
                      <w:marLeft w:val="0"/>
                      <w:marRight w:val="0"/>
                      <w:marTop w:val="0"/>
                      <w:marBottom w:val="0"/>
                      <w:divBdr>
                        <w:top w:val="none" w:sz="0" w:space="0" w:color="auto"/>
                        <w:left w:val="none" w:sz="0" w:space="0" w:color="auto"/>
                        <w:bottom w:val="none" w:sz="0" w:space="0" w:color="auto"/>
                        <w:right w:val="none" w:sz="0" w:space="0" w:color="auto"/>
                      </w:divBdr>
                    </w:div>
                    <w:div w:id="1314750199">
                      <w:marLeft w:val="0"/>
                      <w:marRight w:val="0"/>
                      <w:marTop w:val="0"/>
                      <w:marBottom w:val="0"/>
                      <w:divBdr>
                        <w:top w:val="none" w:sz="0" w:space="0" w:color="auto"/>
                        <w:left w:val="none" w:sz="0" w:space="0" w:color="auto"/>
                        <w:bottom w:val="none" w:sz="0" w:space="0" w:color="auto"/>
                        <w:right w:val="none" w:sz="0" w:space="0" w:color="auto"/>
                      </w:divBdr>
                    </w:div>
                  </w:divsChild>
                </w:div>
                <w:div w:id="127935681">
                  <w:marLeft w:val="0"/>
                  <w:marRight w:val="0"/>
                  <w:marTop w:val="0"/>
                  <w:marBottom w:val="0"/>
                  <w:divBdr>
                    <w:top w:val="none" w:sz="0" w:space="0" w:color="auto"/>
                    <w:left w:val="none" w:sz="0" w:space="0" w:color="auto"/>
                    <w:bottom w:val="none" w:sz="0" w:space="0" w:color="auto"/>
                    <w:right w:val="none" w:sz="0" w:space="0" w:color="auto"/>
                  </w:divBdr>
                  <w:divsChild>
                    <w:div w:id="149714877">
                      <w:marLeft w:val="0"/>
                      <w:marRight w:val="0"/>
                      <w:marTop w:val="0"/>
                      <w:marBottom w:val="0"/>
                      <w:divBdr>
                        <w:top w:val="none" w:sz="0" w:space="0" w:color="auto"/>
                        <w:left w:val="none" w:sz="0" w:space="0" w:color="auto"/>
                        <w:bottom w:val="none" w:sz="0" w:space="0" w:color="auto"/>
                        <w:right w:val="none" w:sz="0" w:space="0" w:color="auto"/>
                      </w:divBdr>
                    </w:div>
                    <w:div w:id="1236434633">
                      <w:marLeft w:val="0"/>
                      <w:marRight w:val="0"/>
                      <w:marTop w:val="0"/>
                      <w:marBottom w:val="0"/>
                      <w:divBdr>
                        <w:top w:val="none" w:sz="0" w:space="0" w:color="auto"/>
                        <w:left w:val="none" w:sz="0" w:space="0" w:color="auto"/>
                        <w:bottom w:val="none" w:sz="0" w:space="0" w:color="auto"/>
                        <w:right w:val="none" w:sz="0" w:space="0" w:color="auto"/>
                      </w:divBdr>
                    </w:div>
                    <w:div w:id="198058056">
                      <w:marLeft w:val="0"/>
                      <w:marRight w:val="0"/>
                      <w:marTop w:val="0"/>
                      <w:marBottom w:val="0"/>
                      <w:divBdr>
                        <w:top w:val="none" w:sz="0" w:space="0" w:color="auto"/>
                        <w:left w:val="none" w:sz="0" w:space="0" w:color="auto"/>
                        <w:bottom w:val="none" w:sz="0" w:space="0" w:color="auto"/>
                        <w:right w:val="none" w:sz="0" w:space="0" w:color="auto"/>
                      </w:divBdr>
                    </w:div>
                    <w:div w:id="1216890600">
                      <w:marLeft w:val="0"/>
                      <w:marRight w:val="0"/>
                      <w:marTop w:val="0"/>
                      <w:marBottom w:val="0"/>
                      <w:divBdr>
                        <w:top w:val="none" w:sz="0" w:space="0" w:color="auto"/>
                        <w:left w:val="none" w:sz="0" w:space="0" w:color="auto"/>
                        <w:bottom w:val="none" w:sz="0" w:space="0" w:color="auto"/>
                        <w:right w:val="none" w:sz="0" w:space="0" w:color="auto"/>
                      </w:divBdr>
                    </w:div>
                    <w:div w:id="1198665290">
                      <w:marLeft w:val="0"/>
                      <w:marRight w:val="0"/>
                      <w:marTop w:val="0"/>
                      <w:marBottom w:val="0"/>
                      <w:divBdr>
                        <w:top w:val="none" w:sz="0" w:space="0" w:color="auto"/>
                        <w:left w:val="none" w:sz="0" w:space="0" w:color="auto"/>
                        <w:bottom w:val="none" w:sz="0" w:space="0" w:color="auto"/>
                        <w:right w:val="none" w:sz="0" w:space="0" w:color="auto"/>
                      </w:divBdr>
                    </w:div>
                    <w:div w:id="1760520524">
                      <w:marLeft w:val="0"/>
                      <w:marRight w:val="0"/>
                      <w:marTop w:val="0"/>
                      <w:marBottom w:val="0"/>
                      <w:divBdr>
                        <w:top w:val="none" w:sz="0" w:space="0" w:color="auto"/>
                        <w:left w:val="none" w:sz="0" w:space="0" w:color="auto"/>
                        <w:bottom w:val="none" w:sz="0" w:space="0" w:color="auto"/>
                        <w:right w:val="none" w:sz="0" w:space="0" w:color="auto"/>
                      </w:divBdr>
                    </w:div>
                    <w:div w:id="1067728239">
                      <w:marLeft w:val="0"/>
                      <w:marRight w:val="0"/>
                      <w:marTop w:val="0"/>
                      <w:marBottom w:val="0"/>
                      <w:divBdr>
                        <w:top w:val="none" w:sz="0" w:space="0" w:color="auto"/>
                        <w:left w:val="none" w:sz="0" w:space="0" w:color="auto"/>
                        <w:bottom w:val="none" w:sz="0" w:space="0" w:color="auto"/>
                        <w:right w:val="none" w:sz="0" w:space="0" w:color="auto"/>
                      </w:divBdr>
                    </w:div>
                    <w:div w:id="2015186647">
                      <w:marLeft w:val="0"/>
                      <w:marRight w:val="0"/>
                      <w:marTop w:val="0"/>
                      <w:marBottom w:val="0"/>
                      <w:divBdr>
                        <w:top w:val="none" w:sz="0" w:space="0" w:color="auto"/>
                        <w:left w:val="none" w:sz="0" w:space="0" w:color="auto"/>
                        <w:bottom w:val="none" w:sz="0" w:space="0" w:color="auto"/>
                        <w:right w:val="none" w:sz="0" w:space="0" w:color="auto"/>
                      </w:divBdr>
                    </w:div>
                    <w:div w:id="508565159">
                      <w:marLeft w:val="0"/>
                      <w:marRight w:val="0"/>
                      <w:marTop w:val="0"/>
                      <w:marBottom w:val="0"/>
                      <w:divBdr>
                        <w:top w:val="none" w:sz="0" w:space="0" w:color="auto"/>
                        <w:left w:val="none" w:sz="0" w:space="0" w:color="auto"/>
                        <w:bottom w:val="none" w:sz="0" w:space="0" w:color="auto"/>
                        <w:right w:val="none" w:sz="0" w:space="0" w:color="auto"/>
                      </w:divBdr>
                    </w:div>
                  </w:divsChild>
                </w:div>
                <w:div w:id="28840063">
                  <w:marLeft w:val="0"/>
                  <w:marRight w:val="0"/>
                  <w:marTop w:val="0"/>
                  <w:marBottom w:val="0"/>
                  <w:divBdr>
                    <w:top w:val="none" w:sz="0" w:space="0" w:color="auto"/>
                    <w:left w:val="none" w:sz="0" w:space="0" w:color="auto"/>
                    <w:bottom w:val="none" w:sz="0" w:space="0" w:color="auto"/>
                    <w:right w:val="none" w:sz="0" w:space="0" w:color="auto"/>
                  </w:divBdr>
                  <w:divsChild>
                    <w:div w:id="195774052">
                      <w:marLeft w:val="0"/>
                      <w:marRight w:val="0"/>
                      <w:marTop w:val="0"/>
                      <w:marBottom w:val="0"/>
                      <w:divBdr>
                        <w:top w:val="none" w:sz="0" w:space="0" w:color="auto"/>
                        <w:left w:val="none" w:sz="0" w:space="0" w:color="auto"/>
                        <w:bottom w:val="none" w:sz="0" w:space="0" w:color="auto"/>
                        <w:right w:val="none" w:sz="0" w:space="0" w:color="auto"/>
                      </w:divBdr>
                    </w:div>
                    <w:div w:id="1929343205">
                      <w:marLeft w:val="0"/>
                      <w:marRight w:val="0"/>
                      <w:marTop w:val="0"/>
                      <w:marBottom w:val="0"/>
                      <w:divBdr>
                        <w:top w:val="none" w:sz="0" w:space="0" w:color="auto"/>
                        <w:left w:val="none" w:sz="0" w:space="0" w:color="auto"/>
                        <w:bottom w:val="none" w:sz="0" w:space="0" w:color="auto"/>
                        <w:right w:val="none" w:sz="0" w:space="0" w:color="auto"/>
                      </w:divBdr>
                    </w:div>
                    <w:div w:id="979043309">
                      <w:marLeft w:val="0"/>
                      <w:marRight w:val="0"/>
                      <w:marTop w:val="0"/>
                      <w:marBottom w:val="0"/>
                      <w:divBdr>
                        <w:top w:val="none" w:sz="0" w:space="0" w:color="auto"/>
                        <w:left w:val="none" w:sz="0" w:space="0" w:color="auto"/>
                        <w:bottom w:val="none" w:sz="0" w:space="0" w:color="auto"/>
                        <w:right w:val="none" w:sz="0" w:space="0" w:color="auto"/>
                      </w:divBdr>
                    </w:div>
                    <w:div w:id="640767012">
                      <w:marLeft w:val="0"/>
                      <w:marRight w:val="0"/>
                      <w:marTop w:val="0"/>
                      <w:marBottom w:val="0"/>
                      <w:divBdr>
                        <w:top w:val="none" w:sz="0" w:space="0" w:color="auto"/>
                        <w:left w:val="none" w:sz="0" w:space="0" w:color="auto"/>
                        <w:bottom w:val="none" w:sz="0" w:space="0" w:color="auto"/>
                        <w:right w:val="none" w:sz="0" w:space="0" w:color="auto"/>
                      </w:divBdr>
                    </w:div>
                    <w:div w:id="1187788998">
                      <w:marLeft w:val="0"/>
                      <w:marRight w:val="0"/>
                      <w:marTop w:val="0"/>
                      <w:marBottom w:val="0"/>
                      <w:divBdr>
                        <w:top w:val="none" w:sz="0" w:space="0" w:color="auto"/>
                        <w:left w:val="none" w:sz="0" w:space="0" w:color="auto"/>
                        <w:bottom w:val="none" w:sz="0" w:space="0" w:color="auto"/>
                        <w:right w:val="none" w:sz="0" w:space="0" w:color="auto"/>
                      </w:divBdr>
                    </w:div>
                    <w:div w:id="613025557">
                      <w:marLeft w:val="0"/>
                      <w:marRight w:val="0"/>
                      <w:marTop w:val="0"/>
                      <w:marBottom w:val="0"/>
                      <w:divBdr>
                        <w:top w:val="none" w:sz="0" w:space="0" w:color="auto"/>
                        <w:left w:val="none" w:sz="0" w:space="0" w:color="auto"/>
                        <w:bottom w:val="none" w:sz="0" w:space="0" w:color="auto"/>
                        <w:right w:val="none" w:sz="0" w:space="0" w:color="auto"/>
                      </w:divBdr>
                    </w:div>
                    <w:div w:id="1116176383">
                      <w:marLeft w:val="0"/>
                      <w:marRight w:val="0"/>
                      <w:marTop w:val="0"/>
                      <w:marBottom w:val="0"/>
                      <w:divBdr>
                        <w:top w:val="none" w:sz="0" w:space="0" w:color="auto"/>
                        <w:left w:val="none" w:sz="0" w:space="0" w:color="auto"/>
                        <w:bottom w:val="none" w:sz="0" w:space="0" w:color="auto"/>
                        <w:right w:val="none" w:sz="0" w:space="0" w:color="auto"/>
                      </w:divBdr>
                    </w:div>
                  </w:divsChild>
                </w:div>
                <w:div w:id="851646875">
                  <w:marLeft w:val="0"/>
                  <w:marRight w:val="0"/>
                  <w:marTop w:val="0"/>
                  <w:marBottom w:val="0"/>
                  <w:divBdr>
                    <w:top w:val="none" w:sz="0" w:space="0" w:color="auto"/>
                    <w:left w:val="none" w:sz="0" w:space="0" w:color="auto"/>
                    <w:bottom w:val="none" w:sz="0" w:space="0" w:color="auto"/>
                    <w:right w:val="none" w:sz="0" w:space="0" w:color="auto"/>
                  </w:divBdr>
                  <w:divsChild>
                    <w:div w:id="419253155">
                      <w:marLeft w:val="0"/>
                      <w:marRight w:val="0"/>
                      <w:marTop w:val="0"/>
                      <w:marBottom w:val="0"/>
                      <w:divBdr>
                        <w:top w:val="none" w:sz="0" w:space="0" w:color="auto"/>
                        <w:left w:val="none" w:sz="0" w:space="0" w:color="auto"/>
                        <w:bottom w:val="none" w:sz="0" w:space="0" w:color="auto"/>
                        <w:right w:val="none" w:sz="0" w:space="0" w:color="auto"/>
                      </w:divBdr>
                    </w:div>
                    <w:div w:id="1521508055">
                      <w:marLeft w:val="0"/>
                      <w:marRight w:val="0"/>
                      <w:marTop w:val="0"/>
                      <w:marBottom w:val="0"/>
                      <w:divBdr>
                        <w:top w:val="none" w:sz="0" w:space="0" w:color="auto"/>
                        <w:left w:val="none" w:sz="0" w:space="0" w:color="auto"/>
                        <w:bottom w:val="none" w:sz="0" w:space="0" w:color="auto"/>
                        <w:right w:val="none" w:sz="0" w:space="0" w:color="auto"/>
                      </w:divBdr>
                    </w:div>
                    <w:div w:id="2014141161">
                      <w:marLeft w:val="0"/>
                      <w:marRight w:val="0"/>
                      <w:marTop w:val="0"/>
                      <w:marBottom w:val="0"/>
                      <w:divBdr>
                        <w:top w:val="none" w:sz="0" w:space="0" w:color="auto"/>
                        <w:left w:val="none" w:sz="0" w:space="0" w:color="auto"/>
                        <w:bottom w:val="none" w:sz="0" w:space="0" w:color="auto"/>
                        <w:right w:val="none" w:sz="0" w:space="0" w:color="auto"/>
                      </w:divBdr>
                    </w:div>
                    <w:div w:id="1252742471">
                      <w:marLeft w:val="0"/>
                      <w:marRight w:val="0"/>
                      <w:marTop w:val="0"/>
                      <w:marBottom w:val="0"/>
                      <w:divBdr>
                        <w:top w:val="none" w:sz="0" w:space="0" w:color="auto"/>
                        <w:left w:val="none" w:sz="0" w:space="0" w:color="auto"/>
                        <w:bottom w:val="none" w:sz="0" w:space="0" w:color="auto"/>
                        <w:right w:val="none" w:sz="0" w:space="0" w:color="auto"/>
                      </w:divBdr>
                    </w:div>
                    <w:div w:id="330565495">
                      <w:marLeft w:val="0"/>
                      <w:marRight w:val="0"/>
                      <w:marTop w:val="0"/>
                      <w:marBottom w:val="0"/>
                      <w:divBdr>
                        <w:top w:val="none" w:sz="0" w:space="0" w:color="auto"/>
                        <w:left w:val="none" w:sz="0" w:space="0" w:color="auto"/>
                        <w:bottom w:val="none" w:sz="0" w:space="0" w:color="auto"/>
                        <w:right w:val="none" w:sz="0" w:space="0" w:color="auto"/>
                      </w:divBdr>
                    </w:div>
                    <w:div w:id="1563364113">
                      <w:marLeft w:val="0"/>
                      <w:marRight w:val="0"/>
                      <w:marTop w:val="0"/>
                      <w:marBottom w:val="0"/>
                      <w:divBdr>
                        <w:top w:val="none" w:sz="0" w:space="0" w:color="auto"/>
                        <w:left w:val="none" w:sz="0" w:space="0" w:color="auto"/>
                        <w:bottom w:val="none" w:sz="0" w:space="0" w:color="auto"/>
                        <w:right w:val="none" w:sz="0" w:space="0" w:color="auto"/>
                      </w:divBdr>
                    </w:div>
                    <w:div w:id="326637913">
                      <w:marLeft w:val="0"/>
                      <w:marRight w:val="0"/>
                      <w:marTop w:val="0"/>
                      <w:marBottom w:val="0"/>
                      <w:divBdr>
                        <w:top w:val="none" w:sz="0" w:space="0" w:color="auto"/>
                        <w:left w:val="none" w:sz="0" w:space="0" w:color="auto"/>
                        <w:bottom w:val="none" w:sz="0" w:space="0" w:color="auto"/>
                        <w:right w:val="none" w:sz="0" w:space="0" w:color="auto"/>
                      </w:divBdr>
                    </w:div>
                    <w:div w:id="117451003">
                      <w:marLeft w:val="0"/>
                      <w:marRight w:val="0"/>
                      <w:marTop w:val="0"/>
                      <w:marBottom w:val="0"/>
                      <w:divBdr>
                        <w:top w:val="none" w:sz="0" w:space="0" w:color="auto"/>
                        <w:left w:val="none" w:sz="0" w:space="0" w:color="auto"/>
                        <w:bottom w:val="none" w:sz="0" w:space="0" w:color="auto"/>
                        <w:right w:val="none" w:sz="0" w:space="0" w:color="auto"/>
                      </w:divBdr>
                    </w:div>
                  </w:divsChild>
                </w:div>
                <w:div w:id="692733906">
                  <w:marLeft w:val="0"/>
                  <w:marRight w:val="0"/>
                  <w:marTop w:val="0"/>
                  <w:marBottom w:val="0"/>
                  <w:divBdr>
                    <w:top w:val="none" w:sz="0" w:space="0" w:color="auto"/>
                    <w:left w:val="none" w:sz="0" w:space="0" w:color="auto"/>
                    <w:bottom w:val="none" w:sz="0" w:space="0" w:color="auto"/>
                    <w:right w:val="none" w:sz="0" w:space="0" w:color="auto"/>
                  </w:divBdr>
                  <w:divsChild>
                    <w:div w:id="1751390587">
                      <w:marLeft w:val="0"/>
                      <w:marRight w:val="0"/>
                      <w:marTop w:val="0"/>
                      <w:marBottom w:val="0"/>
                      <w:divBdr>
                        <w:top w:val="none" w:sz="0" w:space="0" w:color="auto"/>
                        <w:left w:val="none" w:sz="0" w:space="0" w:color="auto"/>
                        <w:bottom w:val="none" w:sz="0" w:space="0" w:color="auto"/>
                        <w:right w:val="none" w:sz="0" w:space="0" w:color="auto"/>
                      </w:divBdr>
                    </w:div>
                    <w:div w:id="49354104">
                      <w:marLeft w:val="0"/>
                      <w:marRight w:val="0"/>
                      <w:marTop w:val="0"/>
                      <w:marBottom w:val="0"/>
                      <w:divBdr>
                        <w:top w:val="none" w:sz="0" w:space="0" w:color="auto"/>
                        <w:left w:val="none" w:sz="0" w:space="0" w:color="auto"/>
                        <w:bottom w:val="none" w:sz="0" w:space="0" w:color="auto"/>
                        <w:right w:val="none" w:sz="0" w:space="0" w:color="auto"/>
                      </w:divBdr>
                    </w:div>
                  </w:divsChild>
                </w:div>
                <w:div w:id="1404139807">
                  <w:marLeft w:val="0"/>
                  <w:marRight w:val="0"/>
                  <w:marTop w:val="0"/>
                  <w:marBottom w:val="0"/>
                  <w:divBdr>
                    <w:top w:val="none" w:sz="0" w:space="0" w:color="auto"/>
                    <w:left w:val="none" w:sz="0" w:space="0" w:color="auto"/>
                    <w:bottom w:val="none" w:sz="0" w:space="0" w:color="auto"/>
                    <w:right w:val="none" w:sz="0" w:space="0" w:color="auto"/>
                  </w:divBdr>
                  <w:divsChild>
                    <w:div w:id="1847211930">
                      <w:marLeft w:val="0"/>
                      <w:marRight w:val="0"/>
                      <w:marTop w:val="0"/>
                      <w:marBottom w:val="0"/>
                      <w:divBdr>
                        <w:top w:val="none" w:sz="0" w:space="0" w:color="auto"/>
                        <w:left w:val="none" w:sz="0" w:space="0" w:color="auto"/>
                        <w:bottom w:val="none" w:sz="0" w:space="0" w:color="auto"/>
                        <w:right w:val="none" w:sz="0" w:space="0" w:color="auto"/>
                      </w:divBdr>
                    </w:div>
                    <w:div w:id="732002131">
                      <w:marLeft w:val="0"/>
                      <w:marRight w:val="0"/>
                      <w:marTop w:val="0"/>
                      <w:marBottom w:val="0"/>
                      <w:divBdr>
                        <w:top w:val="none" w:sz="0" w:space="0" w:color="auto"/>
                        <w:left w:val="none" w:sz="0" w:space="0" w:color="auto"/>
                        <w:bottom w:val="none" w:sz="0" w:space="0" w:color="auto"/>
                        <w:right w:val="none" w:sz="0" w:space="0" w:color="auto"/>
                      </w:divBdr>
                    </w:div>
                  </w:divsChild>
                </w:div>
                <w:div w:id="1283994383">
                  <w:marLeft w:val="0"/>
                  <w:marRight w:val="0"/>
                  <w:marTop w:val="0"/>
                  <w:marBottom w:val="0"/>
                  <w:divBdr>
                    <w:top w:val="none" w:sz="0" w:space="0" w:color="auto"/>
                    <w:left w:val="none" w:sz="0" w:space="0" w:color="auto"/>
                    <w:bottom w:val="none" w:sz="0" w:space="0" w:color="auto"/>
                    <w:right w:val="none" w:sz="0" w:space="0" w:color="auto"/>
                  </w:divBdr>
                  <w:divsChild>
                    <w:div w:id="1413814618">
                      <w:marLeft w:val="0"/>
                      <w:marRight w:val="0"/>
                      <w:marTop w:val="0"/>
                      <w:marBottom w:val="0"/>
                      <w:divBdr>
                        <w:top w:val="none" w:sz="0" w:space="0" w:color="auto"/>
                        <w:left w:val="none" w:sz="0" w:space="0" w:color="auto"/>
                        <w:bottom w:val="none" w:sz="0" w:space="0" w:color="auto"/>
                        <w:right w:val="none" w:sz="0" w:space="0" w:color="auto"/>
                      </w:divBdr>
                    </w:div>
                    <w:div w:id="679742123">
                      <w:marLeft w:val="0"/>
                      <w:marRight w:val="0"/>
                      <w:marTop w:val="0"/>
                      <w:marBottom w:val="0"/>
                      <w:divBdr>
                        <w:top w:val="none" w:sz="0" w:space="0" w:color="auto"/>
                        <w:left w:val="none" w:sz="0" w:space="0" w:color="auto"/>
                        <w:bottom w:val="none" w:sz="0" w:space="0" w:color="auto"/>
                        <w:right w:val="none" w:sz="0" w:space="0" w:color="auto"/>
                      </w:divBdr>
                    </w:div>
                  </w:divsChild>
                </w:div>
                <w:div w:id="456072137">
                  <w:marLeft w:val="0"/>
                  <w:marRight w:val="0"/>
                  <w:marTop w:val="0"/>
                  <w:marBottom w:val="0"/>
                  <w:divBdr>
                    <w:top w:val="none" w:sz="0" w:space="0" w:color="auto"/>
                    <w:left w:val="none" w:sz="0" w:space="0" w:color="auto"/>
                    <w:bottom w:val="none" w:sz="0" w:space="0" w:color="auto"/>
                    <w:right w:val="none" w:sz="0" w:space="0" w:color="auto"/>
                  </w:divBdr>
                  <w:divsChild>
                    <w:div w:id="1655721914">
                      <w:marLeft w:val="0"/>
                      <w:marRight w:val="0"/>
                      <w:marTop w:val="0"/>
                      <w:marBottom w:val="0"/>
                      <w:divBdr>
                        <w:top w:val="none" w:sz="0" w:space="0" w:color="auto"/>
                        <w:left w:val="none" w:sz="0" w:space="0" w:color="auto"/>
                        <w:bottom w:val="none" w:sz="0" w:space="0" w:color="auto"/>
                        <w:right w:val="none" w:sz="0" w:space="0" w:color="auto"/>
                      </w:divBdr>
                    </w:div>
                    <w:div w:id="317536110">
                      <w:marLeft w:val="0"/>
                      <w:marRight w:val="0"/>
                      <w:marTop w:val="0"/>
                      <w:marBottom w:val="0"/>
                      <w:divBdr>
                        <w:top w:val="none" w:sz="0" w:space="0" w:color="auto"/>
                        <w:left w:val="none" w:sz="0" w:space="0" w:color="auto"/>
                        <w:bottom w:val="none" w:sz="0" w:space="0" w:color="auto"/>
                        <w:right w:val="none" w:sz="0" w:space="0" w:color="auto"/>
                      </w:divBdr>
                    </w:div>
                    <w:div w:id="116217511">
                      <w:marLeft w:val="0"/>
                      <w:marRight w:val="0"/>
                      <w:marTop w:val="0"/>
                      <w:marBottom w:val="0"/>
                      <w:divBdr>
                        <w:top w:val="none" w:sz="0" w:space="0" w:color="auto"/>
                        <w:left w:val="none" w:sz="0" w:space="0" w:color="auto"/>
                        <w:bottom w:val="none" w:sz="0" w:space="0" w:color="auto"/>
                        <w:right w:val="none" w:sz="0" w:space="0" w:color="auto"/>
                      </w:divBdr>
                    </w:div>
                    <w:div w:id="1644462055">
                      <w:marLeft w:val="0"/>
                      <w:marRight w:val="0"/>
                      <w:marTop w:val="0"/>
                      <w:marBottom w:val="0"/>
                      <w:divBdr>
                        <w:top w:val="none" w:sz="0" w:space="0" w:color="auto"/>
                        <w:left w:val="none" w:sz="0" w:space="0" w:color="auto"/>
                        <w:bottom w:val="none" w:sz="0" w:space="0" w:color="auto"/>
                        <w:right w:val="none" w:sz="0" w:space="0" w:color="auto"/>
                      </w:divBdr>
                    </w:div>
                    <w:div w:id="409272489">
                      <w:marLeft w:val="0"/>
                      <w:marRight w:val="0"/>
                      <w:marTop w:val="0"/>
                      <w:marBottom w:val="0"/>
                      <w:divBdr>
                        <w:top w:val="none" w:sz="0" w:space="0" w:color="auto"/>
                        <w:left w:val="none" w:sz="0" w:space="0" w:color="auto"/>
                        <w:bottom w:val="none" w:sz="0" w:space="0" w:color="auto"/>
                        <w:right w:val="none" w:sz="0" w:space="0" w:color="auto"/>
                      </w:divBdr>
                    </w:div>
                    <w:div w:id="1347054258">
                      <w:marLeft w:val="0"/>
                      <w:marRight w:val="0"/>
                      <w:marTop w:val="0"/>
                      <w:marBottom w:val="0"/>
                      <w:divBdr>
                        <w:top w:val="none" w:sz="0" w:space="0" w:color="auto"/>
                        <w:left w:val="none" w:sz="0" w:space="0" w:color="auto"/>
                        <w:bottom w:val="none" w:sz="0" w:space="0" w:color="auto"/>
                        <w:right w:val="none" w:sz="0" w:space="0" w:color="auto"/>
                      </w:divBdr>
                    </w:div>
                    <w:div w:id="1454058385">
                      <w:marLeft w:val="0"/>
                      <w:marRight w:val="0"/>
                      <w:marTop w:val="0"/>
                      <w:marBottom w:val="0"/>
                      <w:divBdr>
                        <w:top w:val="none" w:sz="0" w:space="0" w:color="auto"/>
                        <w:left w:val="none" w:sz="0" w:space="0" w:color="auto"/>
                        <w:bottom w:val="none" w:sz="0" w:space="0" w:color="auto"/>
                        <w:right w:val="none" w:sz="0" w:space="0" w:color="auto"/>
                      </w:divBdr>
                    </w:div>
                    <w:div w:id="1601185092">
                      <w:marLeft w:val="0"/>
                      <w:marRight w:val="0"/>
                      <w:marTop w:val="0"/>
                      <w:marBottom w:val="0"/>
                      <w:divBdr>
                        <w:top w:val="none" w:sz="0" w:space="0" w:color="auto"/>
                        <w:left w:val="none" w:sz="0" w:space="0" w:color="auto"/>
                        <w:bottom w:val="none" w:sz="0" w:space="0" w:color="auto"/>
                        <w:right w:val="none" w:sz="0" w:space="0" w:color="auto"/>
                      </w:divBdr>
                    </w:div>
                    <w:div w:id="841744830">
                      <w:marLeft w:val="0"/>
                      <w:marRight w:val="0"/>
                      <w:marTop w:val="0"/>
                      <w:marBottom w:val="0"/>
                      <w:divBdr>
                        <w:top w:val="none" w:sz="0" w:space="0" w:color="auto"/>
                        <w:left w:val="none" w:sz="0" w:space="0" w:color="auto"/>
                        <w:bottom w:val="none" w:sz="0" w:space="0" w:color="auto"/>
                        <w:right w:val="none" w:sz="0" w:space="0" w:color="auto"/>
                      </w:divBdr>
                    </w:div>
                    <w:div w:id="1692804166">
                      <w:marLeft w:val="0"/>
                      <w:marRight w:val="0"/>
                      <w:marTop w:val="0"/>
                      <w:marBottom w:val="0"/>
                      <w:divBdr>
                        <w:top w:val="none" w:sz="0" w:space="0" w:color="auto"/>
                        <w:left w:val="none" w:sz="0" w:space="0" w:color="auto"/>
                        <w:bottom w:val="none" w:sz="0" w:space="0" w:color="auto"/>
                        <w:right w:val="none" w:sz="0" w:space="0" w:color="auto"/>
                      </w:divBdr>
                    </w:div>
                    <w:div w:id="434637906">
                      <w:marLeft w:val="0"/>
                      <w:marRight w:val="0"/>
                      <w:marTop w:val="0"/>
                      <w:marBottom w:val="0"/>
                      <w:divBdr>
                        <w:top w:val="none" w:sz="0" w:space="0" w:color="auto"/>
                        <w:left w:val="none" w:sz="0" w:space="0" w:color="auto"/>
                        <w:bottom w:val="none" w:sz="0" w:space="0" w:color="auto"/>
                        <w:right w:val="none" w:sz="0" w:space="0" w:color="auto"/>
                      </w:divBdr>
                    </w:div>
                    <w:div w:id="937446159">
                      <w:marLeft w:val="0"/>
                      <w:marRight w:val="0"/>
                      <w:marTop w:val="0"/>
                      <w:marBottom w:val="0"/>
                      <w:divBdr>
                        <w:top w:val="none" w:sz="0" w:space="0" w:color="auto"/>
                        <w:left w:val="none" w:sz="0" w:space="0" w:color="auto"/>
                        <w:bottom w:val="none" w:sz="0" w:space="0" w:color="auto"/>
                        <w:right w:val="none" w:sz="0" w:space="0" w:color="auto"/>
                      </w:divBdr>
                    </w:div>
                  </w:divsChild>
                </w:div>
                <w:div w:id="130877180">
                  <w:marLeft w:val="0"/>
                  <w:marRight w:val="0"/>
                  <w:marTop w:val="0"/>
                  <w:marBottom w:val="0"/>
                  <w:divBdr>
                    <w:top w:val="none" w:sz="0" w:space="0" w:color="auto"/>
                    <w:left w:val="none" w:sz="0" w:space="0" w:color="auto"/>
                    <w:bottom w:val="none" w:sz="0" w:space="0" w:color="auto"/>
                    <w:right w:val="none" w:sz="0" w:space="0" w:color="auto"/>
                  </w:divBdr>
                  <w:divsChild>
                    <w:div w:id="2038659591">
                      <w:marLeft w:val="0"/>
                      <w:marRight w:val="0"/>
                      <w:marTop w:val="0"/>
                      <w:marBottom w:val="0"/>
                      <w:divBdr>
                        <w:top w:val="none" w:sz="0" w:space="0" w:color="auto"/>
                        <w:left w:val="none" w:sz="0" w:space="0" w:color="auto"/>
                        <w:bottom w:val="none" w:sz="0" w:space="0" w:color="auto"/>
                        <w:right w:val="none" w:sz="0" w:space="0" w:color="auto"/>
                      </w:divBdr>
                    </w:div>
                  </w:divsChild>
                </w:div>
                <w:div w:id="305864755">
                  <w:marLeft w:val="0"/>
                  <w:marRight w:val="0"/>
                  <w:marTop w:val="0"/>
                  <w:marBottom w:val="0"/>
                  <w:divBdr>
                    <w:top w:val="none" w:sz="0" w:space="0" w:color="auto"/>
                    <w:left w:val="none" w:sz="0" w:space="0" w:color="auto"/>
                    <w:bottom w:val="none" w:sz="0" w:space="0" w:color="auto"/>
                    <w:right w:val="none" w:sz="0" w:space="0" w:color="auto"/>
                  </w:divBdr>
                  <w:divsChild>
                    <w:div w:id="1584146485">
                      <w:marLeft w:val="0"/>
                      <w:marRight w:val="0"/>
                      <w:marTop w:val="0"/>
                      <w:marBottom w:val="0"/>
                      <w:divBdr>
                        <w:top w:val="none" w:sz="0" w:space="0" w:color="auto"/>
                        <w:left w:val="none" w:sz="0" w:space="0" w:color="auto"/>
                        <w:bottom w:val="none" w:sz="0" w:space="0" w:color="auto"/>
                        <w:right w:val="none" w:sz="0" w:space="0" w:color="auto"/>
                      </w:divBdr>
                    </w:div>
                    <w:div w:id="495656417">
                      <w:marLeft w:val="0"/>
                      <w:marRight w:val="0"/>
                      <w:marTop w:val="0"/>
                      <w:marBottom w:val="0"/>
                      <w:divBdr>
                        <w:top w:val="none" w:sz="0" w:space="0" w:color="auto"/>
                        <w:left w:val="none" w:sz="0" w:space="0" w:color="auto"/>
                        <w:bottom w:val="none" w:sz="0" w:space="0" w:color="auto"/>
                        <w:right w:val="none" w:sz="0" w:space="0" w:color="auto"/>
                      </w:divBdr>
                    </w:div>
                    <w:div w:id="467824409">
                      <w:marLeft w:val="0"/>
                      <w:marRight w:val="0"/>
                      <w:marTop w:val="0"/>
                      <w:marBottom w:val="0"/>
                      <w:divBdr>
                        <w:top w:val="none" w:sz="0" w:space="0" w:color="auto"/>
                        <w:left w:val="none" w:sz="0" w:space="0" w:color="auto"/>
                        <w:bottom w:val="none" w:sz="0" w:space="0" w:color="auto"/>
                        <w:right w:val="none" w:sz="0" w:space="0" w:color="auto"/>
                      </w:divBdr>
                    </w:div>
                    <w:div w:id="925964418">
                      <w:marLeft w:val="0"/>
                      <w:marRight w:val="0"/>
                      <w:marTop w:val="0"/>
                      <w:marBottom w:val="0"/>
                      <w:divBdr>
                        <w:top w:val="none" w:sz="0" w:space="0" w:color="auto"/>
                        <w:left w:val="none" w:sz="0" w:space="0" w:color="auto"/>
                        <w:bottom w:val="none" w:sz="0" w:space="0" w:color="auto"/>
                        <w:right w:val="none" w:sz="0" w:space="0" w:color="auto"/>
                      </w:divBdr>
                    </w:div>
                    <w:div w:id="995382327">
                      <w:marLeft w:val="0"/>
                      <w:marRight w:val="0"/>
                      <w:marTop w:val="0"/>
                      <w:marBottom w:val="0"/>
                      <w:divBdr>
                        <w:top w:val="none" w:sz="0" w:space="0" w:color="auto"/>
                        <w:left w:val="none" w:sz="0" w:space="0" w:color="auto"/>
                        <w:bottom w:val="none" w:sz="0" w:space="0" w:color="auto"/>
                        <w:right w:val="none" w:sz="0" w:space="0" w:color="auto"/>
                      </w:divBdr>
                    </w:div>
                    <w:div w:id="1861580273">
                      <w:marLeft w:val="0"/>
                      <w:marRight w:val="0"/>
                      <w:marTop w:val="0"/>
                      <w:marBottom w:val="0"/>
                      <w:divBdr>
                        <w:top w:val="none" w:sz="0" w:space="0" w:color="auto"/>
                        <w:left w:val="none" w:sz="0" w:space="0" w:color="auto"/>
                        <w:bottom w:val="none" w:sz="0" w:space="0" w:color="auto"/>
                        <w:right w:val="none" w:sz="0" w:space="0" w:color="auto"/>
                      </w:divBdr>
                    </w:div>
                    <w:div w:id="1018393077">
                      <w:marLeft w:val="0"/>
                      <w:marRight w:val="0"/>
                      <w:marTop w:val="0"/>
                      <w:marBottom w:val="0"/>
                      <w:divBdr>
                        <w:top w:val="none" w:sz="0" w:space="0" w:color="auto"/>
                        <w:left w:val="none" w:sz="0" w:space="0" w:color="auto"/>
                        <w:bottom w:val="none" w:sz="0" w:space="0" w:color="auto"/>
                        <w:right w:val="none" w:sz="0" w:space="0" w:color="auto"/>
                      </w:divBdr>
                    </w:div>
                    <w:div w:id="16814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8788">
          <w:marLeft w:val="0"/>
          <w:marRight w:val="0"/>
          <w:marTop w:val="0"/>
          <w:marBottom w:val="0"/>
          <w:divBdr>
            <w:top w:val="none" w:sz="0" w:space="0" w:color="auto"/>
            <w:left w:val="none" w:sz="0" w:space="0" w:color="auto"/>
            <w:bottom w:val="none" w:sz="0" w:space="0" w:color="auto"/>
            <w:right w:val="none" w:sz="0" w:space="0" w:color="auto"/>
          </w:divBdr>
        </w:div>
        <w:div w:id="351763891">
          <w:marLeft w:val="0"/>
          <w:marRight w:val="0"/>
          <w:marTop w:val="0"/>
          <w:marBottom w:val="0"/>
          <w:divBdr>
            <w:top w:val="none" w:sz="0" w:space="0" w:color="auto"/>
            <w:left w:val="none" w:sz="0" w:space="0" w:color="auto"/>
            <w:bottom w:val="none" w:sz="0" w:space="0" w:color="auto"/>
            <w:right w:val="none" w:sz="0" w:space="0" w:color="auto"/>
          </w:divBdr>
        </w:div>
        <w:div w:id="1499230256">
          <w:marLeft w:val="0"/>
          <w:marRight w:val="0"/>
          <w:marTop w:val="0"/>
          <w:marBottom w:val="0"/>
          <w:divBdr>
            <w:top w:val="none" w:sz="0" w:space="0" w:color="auto"/>
            <w:left w:val="none" w:sz="0" w:space="0" w:color="auto"/>
            <w:bottom w:val="none" w:sz="0" w:space="0" w:color="auto"/>
            <w:right w:val="none" w:sz="0" w:space="0" w:color="auto"/>
          </w:divBdr>
        </w:div>
        <w:div w:id="291785310">
          <w:marLeft w:val="0"/>
          <w:marRight w:val="0"/>
          <w:marTop w:val="0"/>
          <w:marBottom w:val="0"/>
          <w:divBdr>
            <w:top w:val="none" w:sz="0" w:space="0" w:color="auto"/>
            <w:left w:val="none" w:sz="0" w:space="0" w:color="auto"/>
            <w:bottom w:val="none" w:sz="0" w:space="0" w:color="auto"/>
            <w:right w:val="none" w:sz="0" w:space="0" w:color="auto"/>
          </w:divBdr>
        </w:div>
        <w:div w:id="108547495">
          <w:marLeft w:val="0"/>
          <w:marRight w:val="0"/>
          <w:marTop w:val="0"/>
          <w:marBottom w:val="0"/>
          <w:divBdr>
            <w:top w:val="none" w:sz="0" w:space="0" w:color="auto"/>
            <w:left w:val="none" w:sz="0" w:space="0" w:color="auto"/>
            <w:bottom w:val="none" w:sz="0" w:space="0" w:color="auto"/>
            <w:right w:val="none" w:sz="0" w:space="0" w:color="auto"/>
          </w:divBdr>
        </w:div>
        <w:div w:id="352610226">
          <w:marLeft w:val="0"/>
          <w:marRight w:val="0"/>
          <w:marTop w:val="0"/>
          <w:marBottom w:val="0"/>
          <w:divBdr>
            <w:top w:val="none" w:sz="0" w:space="0" w:color="auto"/>
            <w:left w:val="none" w:sz="0" w:space="0" w:color="auto"/>
            <w:bottom w:val="none" w:sz="0" w:space="0" w:color="auto"/>
            <w:right w:val="none" w:sz="0" w:space="0" w:color="auto"/>
          </w:divBdr>
        </w:div>
        <w:div w:id="80222654">
          <w:marLeft w:val="0"/>
          <w:marRight w:val="0"/>
          <w:marTop w:val="0"/>
          <w:marBottom w:val="0"/>
          <w:divBdr>
            <w:top w:val="none" w:sz="0" w:space="0" w:color="auto"/>
            <w:left w:val="none" w:sz="0" w:space="0" w:color="auto"/>
            <w:bottom w:val="none" w:sz="0" w:space="0" w:color="auto"/>
            <w:right w:val="none" w:sz="0" w:space="0" w:color="auto"/>
          </w:divBdr>
          <w:divsChild>
            <w:div w:id="401410686">
              <w:marLeft w:val="-75"/>
              <w:marRight w:val="0"/>
              <w:marTop w:val="30"/>
              <w:marBottom w:val="30"/>
              <w:divBdr>
                <w:top w:val="none" w:sz="0" w:space="0" w:color="auto"/>
                <w:left w:val="none" w:sz="0" w:space="0" w:color="auto"/>
                <w:bottom w:val="none" w:sz="0" w:space="0" w:color="auto"/>
                <w:right w:val="none" w:sz="0" w:space="0" w:color="auto"/>
              </w:divBdr>
              <w:divsChild>
                <w:div w:id="1365211573">
                  <w:marLeft w:val="0"/>
                  <w:marRight w:val="0"/>
                  <w:marTop w:val="0"/>
                  <w:marBottom w:val="0"/>
                  <w:divBdr>
                    <w:top w:val="none" w:sz="0" w:space="0" w:color="auto"/>
                    <w:left w:val="none" w:sz="0" w:space="0" w:color="auto"/>
                    <w:bottom w:val="none" w:sz="0" w:space="0" w:color="auto"/>
                    <w:right w:val="none" w:sz="0" w:space="0" w:color="auto"/>
                  </w:divBdr>
                  <w:divsChild>
                    <w:div w:id="929701034">
                      <w:marLeft w:val="0"/>
                      <w:marRight w:val="0"/>
                      <w:marTop w:val="0"/>
                      <w:marBottom w:val="0"/>
                      <w:divBdr>
                        <w:top w:val="none" w:sz="0" w:space="0" w:color="auto"/>
                        <w:left w:val="none" w:sz="0" w:space="0" w:color="auto"/>
                        <w:bottom w:val="none" w:sz="0" w:space="0" w:color="auto"/>
                        <w:right w:val="none" w:sz="0" w:space="0" w:color="auto"/>
                      </w:divBdr>
                    </w:div>
                    <w:div w:id="920677963">
                      <w:marLeft w:val="0"/>
                      <w:marRight w:val="0"/>
                      <w:marTop w:val="0"/>
                      <w:marBottom w:val="0"/>
                      <w:divBdr>
                        <w:top w:val="none" w:sz="0" w:space="0" w:color="auto"/>
                        <w:left w:val="none" w:sz="0" w:space="0" w:color="auto"/>
                        <w:bottom w:val="none" w:sz="0" w:space="0" w:color="auto"/>
                        <w:right w:val="none" w:sz="0" w:space="0" w:color="auto"/>
                      </w:divBdr>
                    </w:div>
                  </w:divsChild>
                </w:div>
                <w:div w:id="1269504973">
                  <w:marLeft w:val="0"/>
                  <w:marRight w:val="0"/>
                  <w:marTop w:val="0"/>
                  <w:marBottom w:val="0"/>
                  <w:divBdr>
                    <w:top w:val="none" w:sz="0" w:space="0" w:color="auto"/>
                    <w:left w:val="none" w:sz="0" w:space="0" w:color="auto"/>
                    <w:bottom w:val="none" w:sz="0" w:space="0" w:color="auto"/>
                    <w:right w:val="none" w:sz="0" w:space="0" w:color="auto"/>
                  </w:divBdr>
                  <w:divsChild>
                    <w:div w:id="1116754856">
                      <w:marLeft w:val="0"/>
                      <w:marRight w:val="0"/>
                      <w:marTop w:val="0"/>
                      <w:marBottom w:val="0"/>
                      <w:divBdr>
                        <w:top w:val="none" w:sz="0" w:space="0" w:color="auto"/>
                        <w:left w:val="none" w:sz="0" w:space="0" w:color="auto"/>
                        <w:bottom w:val="none" w:sz="0" w:space="0" w:color="auto"/>
                        <w:right w:val="none" w:sz="0" w:space="0" w:color="auto"/>
                      </w:divBdr>
                    </w:div>
                    <w:div w:id="106237491">
                      <w:marLeft w:val="0"/>
                      <w:marRight w:val="0"/>
                      <w:marTop w:val="0"/>
                      <w:marBottom w:val="0"/>
                      <w:divBdr>
                        <w:top w:val="none" w:sz="0" w:space="0" w:color="auto"/>
                        <w:left w:val="none" w:sz="0" w:space="0" w:color="auto"/>
                        <w:bottom w:val="none" w:sz="0" w:space="0" w:color="auto"/>
                        <w:right w:val="none" w:sz="0" w:space="0" w:color="auto"/>
                      </w:divBdr>
                    </w:div>
                  </w:divsChild>
                </w:div>
                <w:div w:id="141116049">
                  <w:marLeft w:val="0"/>
                  <w:marRight w:val="0"/>
                  <w:marTop w:val="0"/>
                  <w:marBottom w:val="0"/>
                  <w:divBdr>
                    <w:top w:val="none" w:sz="0" w:space="0" w:color="auto"/>
                    <w:left w:val="none" w:sz="0" w:space="0" w:color="auto"/>
                    <w:bottom w:val="none" w:sz="0" w:space="0" w:color="auto"/>
                    <w:right w:val="none" w:sz="0" w:space="0" w:color="auto"/>
                  </w:divBdr>
                  <w:divsChild>
                    <w:div w:id="144855286">
                      <w:marLeft w:val="0"/>
                      <w:marRight w:val="0"/>
                      <w:marTop w:val="0"/>
                      <w:marBottom w:val="0"/>
                      <w:divBdr>
                        <w:top w:val="none" w:sz="0" w:space="0" w:color="auto"/>
                        <w:left w:val="none" w:sz="0" w:space="0" w:color="auto"/>
                        <w:bottom w:val="none" w:sz="0" w:space="0" w:color="auto"/>
                        <w:right w:val="none" w:sz="0" w:space="0" w:color="auto"/>
                      </w:divBdr>
                    </w:div>
                    <w:div w:id="345401982">
                      <w:marLeft w:val="0"/>
                      <w:marRight w:val="0"/>
                      <w:marTop w:val="0"/>
                      <w:marBottom w:val="0"/>
                      <w:divBdr>
                        <w:top w:val="none" w:sz="0" w:space="0" w:color="auto"/>
                        <w:left w:val="none" w:sz="0" w:space="0" w:color="auto"/>
                        <w:bottom w:val="none" w:sz="0" w:space="0" w:color="auto"/>
                        <w:right w:val="none" w:sz="0" w:space="0" w:color="auto"/>
                      </w:divBdr>
                    </w:div>
                  </w:divsChild>
                </w:div>
                <w:div w:id="1673877767">
                  <w:marLeft w:val="0"/>
                  <w:marRight w:val="0"/>
                  <w:marTop w:val="0"/>
                  <w:marBottom w:val="0"/>
                  <w:divBdr>
                    <w:top w:val="none" w:sz="0" w:space="0" w:color="auto"/>
                    <w:left w:val="none" w:sz="0" w:space="0" w:color="auto"/>
                    <w:bottom w:val="none" w:sz="0" w:space="0" w:color="auto"/>
                    <w:right w:val="none" w:sz="0" w:space="0" w:color="auto"/>
                  </w:divBdr>
                  <w:divsChild>
                    <w:div w:id="1655254509">
                      <w:marLeft w:val="0"/>
                      <w:marRight w:val="0"/>
                      <w:marTop w:val="0"/>
                      <w:marBottom w:val="0"/>
                      <w:divBdr>
                        <w:top w:val="none" w:sz="0" w:space="0" w:color="auto"/>
                        <w:left w:val="none" w:sz="0" w:space="0" w:color="auto"/>
                        <w:bottom w:val="none" w:sz="0" w:space="0" w:color="auto"/>
                        <w:right w:val="none" w:sz="0" w:space="0" w:color="auto"/>
                      </w:divBdr>
                    </w:div>
                    <w:div w:id="1631087403">
                      <w:marLeft w:val="0"/>
                      <w:marRight w:val="0"/>
                      <w:marTop w:val="0"/>
                      <w:marBottom w:val="0"/>
                      <w:divBdr>
                        <w:top w:val="none" w:sz="0" w:space="0" w:color="auto"/>
                        <w:left w:val="none" w:sz="0" w:space="0" w:color="auto"/>
                        <w:bottom w:val="none" w:sz="0" w:space="0" w:color="auto"/>
                        <w:right w:val="none" w:sz="0" w:space="0" w:color="auto"/>
                      </w:divBdr>
                    </w:div>
                    <w:div w:id="1951815729">
                      <w:marLeft w:val="0"/>
                      <w:marRight w:val="0"/>
                      <w:marTop w:val="0"/>
                      <w:marBottom w:val="0"/>
                      <w:divBdr>
                        <w:top w:val="none" w:sz="0" w:space="0" w:color="auto"/>
                        <w:left w:val="none" w:sz="0" w:space="0" w:color="auto"/>
                        <w:bottom w:val="none" w:sz="0" w:space="0" w:color="auto"/>
                        <w:right w:val="none" w:sz="0" w:space="0" w:color="auto"/>
                      </w:divBdr>
                    </w:div>
                    <w:div w:id="1667324721">
                      <w:marLeft w:val="0"/>
                      <w:marRight w:val="0"/>
                      <w:marTop w:val="0"/>
                      <w:marBottom w:val="0"/>
                      <w:divBdr>
                        <w:top w:val="none" w:sz="0" w:space="0" w:color="auto"/>
                        <w:left w:val="none" w:sz="0" w:space="0" w:color="auto"/>
                        <w:bottom w:val="none" w:sz="0" w:space="0" w:color="auto"/>
                        <w:right w:val="none" w:sz="0" w:space="0" w:color="auto"/>
                      </w:divBdr>
                    </w:div>
                    <w:div w:id="74127979">
                      <w:marLeft w:val="0"/>
                      <w:marRight w:val="0"/>
                      <w:marTop w:val="0"/>
                      <w:marBottom w:val="0"/>
                      <w:divBdr>
                        <w:top w:val="none" w:sz="0" w:space="0" w:color="auto"/>
                        <w:left w:val="none" w:sz="0" w:space="0" w:color="auto"/>
                        <w:bottom w:val="none" w:sz="0" w:space="0" w:color="auto"/>
                        <w:right w:val="none" w:sz="0" w:space="0" w:color="auto"/>
                      </w:divBdr>
                    </w:div>
                    <w:div w:id="220798514">
                      <w:marLeft w:val="0"/>
                      <w:marRight w:val="0"/>
                      <w:marTop w:val="0"/>
                      <w:marBottom w:val="0"/>
                      <w:divBdr>
                        <w:top w:val="none" w:sz="0" w:space="0" w:color="auto"/>
                        <w:left w:val="none" w:sz="0" w:space="0" w:color="auto"/>
                        <w:bottom w:val="none" w:sz="0" w:space="0" w:color="auto"/>
                        <w:right w:val="none" w:sz="0" w:space="0" w:color="auto"/>
                      </w:divBdr>
                    </w:div>
                    <w:div w:id="1750886715">
                      <w:marLeft w:val="0"/>
                      <w:marRight w:val="0"/>
                      <w:marTop w:val="0"/>
                      <w:marBottom w:val="0"/>
                      <w:divBdr>
                        <w:top w:val="none" w:sz="0" w:space="0" w:color="auto"/>
                        <w:left w:val="none" w:sz="0" w:space="0" w:color="auto"/>
                        <w:bottom w:val="none" w:sz="0" w:space="0" w:color="auto"/>
                        <w:right w:val="none" w:sz="0" w:space="0" w:color="auto"/>
                      </w:divBdr>
                    </w:div>
                    <w:div w:id="844905086">
                      <w:marLeft w:val="0"/>
                      <w:marRight w:val="0"/>
                      <w:marTop w:val="0"/>
                      <w:marBottom w:val="0"/>
                      <w:divBdr>
                        <w:top w:val="none" w:sz="0" w:space="0" w:color="auto"/>
                        <w:left w:val="none" w:sz="0" w:space="0" w:color="auto"/>
                        <w:bottom w:val="none" w:sz="0" w:space="0" w:color="auto"/>
                        <w:right w:val="none" w:sz="0" w:space="0" w:color="auto"/>
                      </w:divBdr>
                    </w:div>
                    <w:div w:id="110127998">
                      <w:marLeft w:val="0"/>
                      <w:marRight w:val="0"/>
                      <w:marTop w:val="0"/>
                      <w:marBottom w:val="0"/>
                      <w:divBdr>
                        <w:top w:val="none" w:sz="0" w:space="0" w:color="auto"/>
                        <w:left w:val="none" w:sz="0" w:space="0" w:color="auto"/>
                        <w:bottom w:val="none" w:sz="0" w:space="0" w:color="auto"/>
                        <w:right w:val="none" w:sz="0" w:space="0" w:color="auto"/>
                      </w:divBdr>
                    </w:div>
                  </w:divsChild>
                </w:div>
                <w:div w:id="333000123">
                  <w:marLeft w:val="0"/>
                  <w:marRight w:val="0"/>
                  <w:marTop w:val="0"/>
                  <w:marBottom w:val="0"/>
                  <w:divBdr>
                    <w:top w:val="none" w:sz="0" w:space="0" w:color="auto"/>
                    <w:left w:val="none" w:sz="0" w:space="0" w:color="auto"/>
                    <w:bottom w:val="none" w:sz="0" w:space="0" w:color="auto"/>
                    <w:right w:val="none" w:sz="0" w:space="0" w:color="auto"/>
                  </w:divBdr>
                  <w:divsChild>
                    <w:div w:id="436027107">
                      <w:marLeft w:val="0"/>
                      <w:marRight w:val="0"/>
                      <w:marTop w:val="0"/>
                      <w:marBottom w:val="0"/>
                      <w:divBdr>
                        <w:top w:val="none" w:sz="0" w:space="0" w:color="auto"/>
                        <w:left w:val="none" w:sz="0" w:space="0" w:color="auto"/>
                        <w:bottom w:val="none" w:sz="0" w:space="0" w:color="auto"/>
                        <w:right w:val="none" w:sz="0" w:space="0" w:color="auto"/>
                      </w:divBdr>
                    </w:div>
                    <w:div w:id="837844905">
                      <w:marLeft w:val="0"/>
                      <w:marRight w:val="0"/>
                      <w:marTop w:val="0"/>
                      <w:marBottom w:val="0"/>
                      <w:divBdr>
                        <w:top w:val="none" w:sz="0" w:space="0" w:color="auto"/>
                        <w:left w:val="none" w:sz="0" w:space="0" w:color="auto"/>
                        <w:bottom w:val="none" w:sz="0" w:space="0" w:color="auto"/>
                        <w:right w:val="none" w:sz="0" w:space="0" w:color="auto"/>
                      </w:divBdr>
                    </w:div>
                    <w:div w:id="446509906">
                      <w:marLeft w:val="0"/>
                      <w:marRight w:val="0"/>
                      <w:marTop w:val="0"/>
                      <w:marBottom w:val="0"/>
                      <w:divBdr>
                        <w:top w:val="none" w:sz="0" w:space="0" w:color="auto"/>
                        <w:left w:val="none" w:sz="0" w:space="0" w:color="auto"/>
                        <w:bottom w:val="none" w:sz="0" w:space="0" w:color="auto"/>
                        <w:right w:val="none" w:sz="0" w:space="0" w:color="auto"/>
                      </w:divBdr>
                    </w:div>
                    <w:div w:id="1678532127">
                      <w:marLeft w:val="0"/>
                      <w:marRight w:val="0"/>
                      <w:marTop w:val="0"/>
                      <w:marBottom w:val="0"/>
                      <w:divBdr>
                        <w:top w:val="none" w:sz="0" w:space="0" w:color="auto"/>
                        <w:left w:val="none" w:sz="0" w:space="0" w:color="auto"/>
                        <w:bottom w:val="none" w:sz="0" w:space="0" w:color="auto"/>
                        <w:right w:val="none" w:sz="0" w:space="0" w:color="auto"/>
                      </w:divBdr>
                    </w:div>
                    <w:div w:id="1740204453">
                      <w:marLeft w:val="0"/>
                      <w:marRight w:val="0"/>
                      <w:marTop w:val="0"/>
                      <w:marBottom w:val="0"/>
                      <w:divBdr>
                        <w:top w:val="none" w:sz="0" w:space="0" w:color="auto"/>
                        <w:left w:val="none" w:sz="0" w:space="0" w:color="auto"/>
                        <w:bottom w:val="none" w:sz="0" w:space="0" w:color="auto"/>
                        <w:right w:val="none" w:sz="0" w:space="0" w:color="auto"/>
                      </w:divBdr>
                    </w:div>
                    <w:div w:id="2044400936">
                      <w:marLeft w:val="0"/>
                      <w:marRight w:val="0"/>
                      <w:marTop w:val="0"/>
                      <w:marBottom w:val="0"/>
                      <w:divBdr>
                        <w:top w:val="none" w:sz="0" w:space="0" w:color="auto"/>
                        <w:left w:val="none" w:sz="0" w:space="0" w:color="auto"/>
                        <w:bottom w:val="none" w:sz="0" w:space="0" w:color="auto"/>
                        <w:right w:val="none" w:sz="0" w:space="0" w:color="auto"/>
                      </w:divBdr>
                    </w:div>
                    <w:div w:id="872499428">
                      <w:marLeft w:val="0"/>
                      <w:marRight w:val="0"/>
                      <w:marTop w:val="0"/>
                      <w:marBottom w:val="0"/>
                      <w:divBdr>
                        <w:top w:val="none" w:sz="0" w:space="0" w:color="auto"/>
                        <w:left w:val="none" w:sz="0" w:space="0" w:color="auto"/>
                        <w:bottom w:val="none" w:sz="0" w:space="0" w:color="auto"/>
                        <w:right w:val="none" w:sz="0" w:space="0" w:color="auto"/>
                      </w:divBdr>
                    </w:div>
                    <w:div w:id="2064021856">
                      <w:marLeft w:val="0"/>
                      <w:marRight w:val="0"/>
                      <w:marTop w:val="0"/>
                      <w:marBottom w:val="0"/>
                      <w:divBdr>
                        <w:top w:val="none" w:sz="0" w:space="0" w:color="auto"/>
                        <w:left w:val="none" w:sz="0" w:space="0" w:color="auto"/>
                        <w:bottom w:val="none" w:sz="0" w:space="0" w:color="auto"/>
                        <w:right w:val="none" w:sz="0" w:space="0" w:color="auto"/>
                      </w:divBdr>
                    </w:div>
                    <w:div w:id="326178808">
                      <w:marLeft w:val="0"/>
                      <w:marRight w:val="0"/>
                      <w:marTop w:val="0"/>
                      <w:marBottom w:val="0"/>
                      <w:divBdr>
                        <w:top w:val="none" w:sz="0" w:space="0" w:color="auto"/>
                        <w:left w:val="none" w:sz="0" w:space="0" w:color="auto"/>
                        <w:bottom w:val="none" w:sz="0" w:space="0" w:color="auto"/>
                        <w:right w:val="none" w:sz="0" w:space="0" w:color="auto"/>
                      </w:divBdr>
                    </w:div>
                  </w:divsChild>
                </w:div>
                <w:div w:id="1787459973">
                  <w:marLeft w:val="0"/>
                  <w:marRight w:val="0"/>
                  <w:marTop w:val="0"/>
                  <w:marBottom w:val="0"/>
                  <w:divBdr>
                    <w:top w:val="none" w:sz="0" w:space="0" w:color="auto"/>
                    <w:left w:val="none" w:sz="0" w:space="0" w:color="auto"/>
                    <w:bottom w:val="none" w:sz="0" w:space="0" w:color="auto"/>
                    <w:right w:val="none" w:sz="0" w:space="0" w:color="auto"/>
                  </w:divBdr>
                  <w:divsChild>
                    <w:div w:id="171067591">
                      <w:marLeft w:val="0"/>
                      <w:marRight w:val="0"/>
                      <w:marTop w:val="0"/>
                      <w:marBottom w:val="0"/>
                      <w:divBdr>
                        <w:top w:val="none" w:sz="0" w:space="0" w:color="auto"/>
                        <w:left w:val="none" w:sz="0" w:space="0" w:color="auto"/>
                        <w:bottom w:val="none" w:sz="0" w:space="0" w:color="auto"/>
                        <w:right w:val="none" w:sz="0" w:space="0" w:color="auto"/>
                      </w:divBdr>
                    </w:div>
                    <w:div w:id="503133935">
                      <w:marLeft w:val="0"/>
                      <w:marRight w:val="0"/>
                      <w:marTop w:val="0"/>
                      <w:marBottom w:val="0"/>
                      <w:divBdr>
                        <w:top w:val="none" w:sz="0" w:space="0" w:color="auto"/>
                        <w:left w:val="none" w:sz="0" w:space="0" w:color="auto"/>
                        <w:bottom w:val="none" w:sz="0" w:space="0" w:color="auto"/>
                        <w:right w:val="none" w:sz="0" w:space="0" w:color="auto"/>
                      </w:divBdr>
                    </w:div>
                    <w:div w:id="337388034">
                      <w:marLeft w:val="0"/>
                      <w:marRight w:val="0"/>
                      <w:marTop w:val="0"/>
                      <w:marBottom w:val="0"/>
                      <w:divBdr>
                        <w:top w:val="none" w:sz="0" w:space="0" w:color="auto"/>
                        <w:left w:val="none" w:sz="0" w:space="0" w:color="auto"/>
                        <w:bottom w:val="none" w:sz="0" w:space="0" w:color="auto"/>
                        <w:right w:val="none" w:sz="0" w:space="0" w:color="auto"/>
                      </w:divBdr>
                    </w:div>
                    <w:div w:id="2002812585">
                      <w:marLeft w:val="0"/>
                      <w:marRight w:val="0"/>
                      <w:marTop w:val="0"/>
                      <w:marBottom w:val="0"/>
                      <w:divBdr>
                        <w:top w:val="none" w:sz="0" w:space="0" w:color="auto"/>
                        <w:left w:val="none" w:sz="0" w:space="0" w:color="auto"/>
                        <w:bottom w:val="none" w:sz="0" w:space="0" w:color="auto"/>
                        <w:right w:val="none" w:sz="0" w:space="0" w:color="auto"/>
                      </w:divBdr>
                    </w:div>
                    <w:div w:id="1111431689">
                      <w:marLeft w:val="0"/>
                      <w:marRight w:val="0"/>
                      <w:marTop w:val="0"/>
                      <w:marBottom w:val="0"/>
                      <w:divBdr>
                        <w:top w:val="none" w:sz="0" w:space="0" w:color="auto"/>
                        <w:left w:val="none" w:sz="0" w:space="0" w:color="auto"/>
                        <w:bottom w:val="none" w:sz="0" w:space="0" w:color="auto"/>
                        <w:right w:val="none" w:sz="0" w:space="0" w:color="auto"/>
                      </w:divBdr>
                    </w:div>
                    <w:div w:id="1245257719">
                      <w:marLeft w:val="0"/>
                      <w:marRight w:val="0"/>
                      <w:marTop w:val="0"/>
                      <w:marBottom w:val="0"/>
                      <w:divBdr>
                        <w:top w:val="none" w:sz="0" w:space="0" w:color="auto"/>
                        <w:left w:val="none" w:sz="0" w:space="0" w:color="auto"/>
                        <w:bottom w:val="none" w:sz="0" w:space="0" w:color="auto"/>
                        <w:right w:val="none" w:sz="0" w:space="0" w:color="auto"/>
                      </w:divBdr>
                    </w:div>
                    <w:div w:id="1790465284">
                      <w:marLeft w:val="0"/>
                      <w:marRight w:val="0"/>
                      <w:marTop w:val="0"/>
                      <w:marBottom w:val="0"/>
                      <w:divBdr>
                        <w:top w:val="none" w:sz="0" w:space="0" w:color="auto"/>
                        <w:left w:val="none" w:sz="0" w:space="0" w:color="auto"/>
                        <w:bottom w:val="none" w:sz="0" w:space="0" w:color="auto"/>
                        <w:right w:val="none" w:sz="0" w:space="0" w:color="auto"/>
                      </w:divBdr>
                    </w:div>
                    <w:div w:id="5155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3014</Words>
  <Characters>16579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RAQUEL LUEJE ALVAREZ</cp:lastModifiedBy>
  <cp:revision>4</cp:revision>
  <cp:lastPrinted>2021-02-22T10:01:00Z</cp:lastPrinted>
  <dcterms:created xsi:type="dcterms:W3CDTF">2021-03-01T18:07:00Z</dcterms:created>
  <dcterms:modified xsi:type="dcterms:W3CDTF">2021-03-01T19:30:00Z</dcterms:modified>
</cp:coreProperties>
</file>